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8E276" w14:textId="77777777" w:rsidR="006B7DDF" w:rsidRPr="006B7DDF" w:rsidRDefault="006B7DDF" w:rsidP="006B7DDF">
      <w:pPr>
        <w:widowControl/>
        <w:spacing w:after="0" w:line="560" w:lineRule="exact"/>
        <w:jc w:val="center"/>
        <w:rPr>
          <w:rFonts w:ascii="方正小标宋简体" w:eastAsia="方正小标宋简体" w:hAnsi="方正小标宋简体"/>
          <w:kern w:val="0"/>
          <w:sz w:val="44"/>
          <w:szCs w:val="22"/>
          <w14:ligatures w14:val="none"/>
        </w:rPr>
      </w:pPr>
      <w:r w:rsidRPr="006B7DDF">
        <w:rPr>
          <w:rFonts w:ascii="方正小标宋简体" w:eastAsia="方正小标宋简体" w:hAnsi="方正小标宋简体"/>
          <w:kern w:val="0"/>
          <w:sz w:val="44"/>
          <w:szCs w:val="22"/>
          <w14:ligatures w14:val="none"/>
        </w:rPr>
        <w:t>政府工作报告</w:t>
      </w:r>
    </w:p>
    <w:p w14:paraId="187494FF" w14:textId="77777777" w:rsidR="006B7DDF" w:rsidRDefault="006B7DDF" w:rsidP="006B7DDF">
      <w:pPr>
        <w:widowControl/>
        <w:spacing w:after="0" w:line="560" w:lineRule="exact"/>
        <w:jc w:val="center"/>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“学习强国”学习平台2026-03-13</w:t>
      </w:r>
    </w:p>
    <w:p w14:paraId="16993A4F" w14:textId="77777777" w:rsidR="006B7DDF" w:rsidRPr="006B7DDF" w:rsidRDefault="006B7DDF" w:rsidP="006B7DDF">
      <w:pPr>
        <w:widowControl/>
        <w:spacing w:after="0" w:line="560" w:lineRule="exact"/>
        <w:jc w:val="center"/>
        <w:rPr>
          <w:rFonts w:ascii="仿宋_GB2312" w:eastAsia="仿宋_GB2312" w:hAnsi="仿宋_GB2312"/>
          <w:kern w:val="0"/>
          <w:sz w:val="32"/>
          <w:szCs w:val="22"/>
          <w14:ligatures w14:val="none"/>
        </w:rPr>
      </w:pPr>
    </w:p>
    <w:p w14:paraId="4B84C318"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新华社北京3月13日电</w:t>
      </w:r>
    </w:p>
    <w:p w14:paraId="3F3D3BFF" w14:textId="77777777" w:rsidR="006B7DDF" w:rsidRPr="006B7DDF" w:rsidRDefault="006B7DDF" w:rsidP="006B7DDF">
      <w:pPr>
        <w:widowControl/>
        <w:spacing w:after="0" w:line="560" w:lineRule="exact"/>
        <w:jc w:val="center"/>
        <w:rPr>
          <w:rFonts w:ascii="黑体" w:eastAsia="黑体" w:hAnsi="黑体"/>
          <w:kern w:val="0"/>
          <w:sz w:val="32"/>
          <w:szCs w:val="22"/>
          <w14:ligatures w14:val="none"/>
        </w:rPr>
      </w:pPr>
      <w:r w:rsidRPr="006B7DDF">
        <w:rPr>
          <w:rFonts w:ascii="黑体" w:eastAsia="黑体" w:hAnsi="黑体"/>
          <w:kern w:val="0"/>
          <w:sz w:val="32"/>
          <w:szCs w:val="22"/>
          <w14:ligatures w14:val="none"/>
        </w:rPr>
        <w:t>政府工作报告</w:t>
      </w:r>
    </w:p>
    <w:p w14:paraId="14829FE1" w14:textId="77777777" w:rsidR="006B7DDF" w:rsidRDefault="006B7DDF" w:rsidP="006B7DDF">
      <w:pPr>
        <w:widowControl/>
        <w:spacing w:after="0" w:line="560" w:lineRule="exact"/>
        <w:jc w:val="center"/>
        <w:rPr>
          <w:rFonts w:ascii="黑体" w:eastAsia="黑体" w:hAnsi="黑体"/>
          <w:kern w:val="0"/>
          <w:sz w:val="32"/>
          <w:szCs w:val="22"/>
          <w14:ligatures w14:val="none"/>
        </w:rPr>
      </w:pPr>
      <w:r>
        <w:rPr>
          <w:rFonts w:ascii="黑体" w:eastAsia="黑体" w:hAnsi="黑体" w:hint="eastAsia"/>
          <w:kern w:val="0"/>
          <w:sz w:val="32"/>
          <w:szCs w:val="22"/>
          <w14:ligatures w14:val="none"/>
        </w:rPr>
        <w:t xml:space="preserve">  </w:t>
      </w:r>
      <w:r w:rsidRPr="006B7DDF">
        <w:rPr>
          <w:rFonts w:ascii="黑体" w:eastAsia="黑体" w:hAnsi="黑体"/>
          <w:kern w:val="0"/>
          <w:sz w:val="32"/>
          <w:szCs w:val="22"/>
          <w14:ligatures w14:val="none"/>
        </w:rPr>
        <w:t>——2026年3月5日在第十四届全国人民代表大会</w:t>
      </w:r>
    </w:p>
    <w:p w14:paraId="2B337C08" w14:textId="25ED1D1D" w:rsidR="006B7DDF" w:rsidRPr="006B7DDF" w:rsidRDefault="006B7DDF" w:rsidP="006B7DDF">
      <w:pPr>
        <w:widowControl/>
        <w:spacing w:after="0" w:line="560" w:lineRule="exact"/>
        <w:jc w:val="center"/>
        <w:rPr>
          <w:rFonts w:ascii="黑体" w:eastAsia="黑体" w:hAnsi="黑体"/>
          <w:kern w:val="0"/>
          <w:sz w:val="32"/>
          <w:szCs w:val="22"/>
          <w14:ligatures w14:val="none"/>
        </w:rPr>
      </w:pPr>
      <w:r w:rsidRPr="006B7DDF">
        <w:rPr>
          <w:rFonts w:ascii="黑体" w:eastAsia="黑体" w:hAnsi="黑体"/>
          <w:kern w:val="0"/>
          <w:sz w:val="32"/>
          <w:szCs w:val="22"/>
          <w14:ligatures w14:val="none"/>
        </w:rPr>
        <w:t>第四次会议上</w:t>
      </w:r>
    </w:p>
    <w:p w14:paraId="712A02F0" w14:textId="723C3302" w:rsidR="006B7DDF" w:rsidRPr="006B7DDF" w:rsidRDefault="006B7DDF" w:rsidP="006B7DDF">
      <w:pPr>
        <w:widowControl/>
        <w:spacing w:after="0" w:line="560" w:lineRule="exact"/>
        <w:jc w:val="center"/>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国务院总理 李强</w:t>
      </w:r>
    </w:p>
    <w:p w14:paraId="13E3E765" w14:textId="77777777" w:rsid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p>
    <w:p w14:paraId="73BFAEB1" w14:textId="14D6EA36"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各位代表：</w:t>
      </w:r>
    </w:p>
    <w:p w14:paraId="1B9D9FB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现在，我代表国务院，向大会作政府工作报告，请</w:t>
      </w:r>
      <w:proofErr w:type="gramStart"/>
      <w:r w:rsidRPr="006B7DDF">
        <w:rPr>
          <w:rFonts w:ascii="仿宋_GB2312" w:eastAsia="仿宋_GB2312" w:hAnsi="仿宋_GB2312"/>
          <w:kern w:val="0"/>
          <w:sz w:val="32"/>
          <w:szCs w:val="22"/>
          <w14:ligatures w14:val="none"/>
        </w:rPr>
        <w:t>予审</w:t>
      </w:r>
      <w:proofErr w:type="gramEnd"/>
      <w:r w:rsidRPr="006B7DDF">
        <w:rPr>
          <w:rFonts w:ascii="仿宋_GB2312" w:eastAsia="仿宋_GB2312" w:hAnsi="仿宋_GB2312"/>
          <w:kern w:val="0"/>
          <w:sz w:val="32"/>
          <w:szCs w:val="22"/>
          <w14:ligatures w14:val="none"/>
        </w:rPr>
        <w:t>议，并请全国政协委员提出意见。</w:t>
      </w:r>
    </w:p>
    <w:p w14:paraId="0905A446"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一、2025年工作回顾</w:t>
      </w:r>
    </w:p>
    <w:p w14:paraId="387BD50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2025年是很不平凡的一年。党的二十届四中全会胜利召开，擘画了未来五年我国发展的宏伟蓝图。我们隆重纪念中国人民抗日战争暨世界反法西斯战争胜利80周年，设立台湾光复纪念日，极大振奋民族精神、激发爱国热情、凝聚奋斗力量。面对国内外形势深刻复杂的变化，以习近平同志为核心的党中央团结带领全国各族人民迎难而上、奋力拼搏，坚定不移贯彻新发展理念、推动高质量发展，统筹国内国际两个大局，全年经济社会发展主要目标任务顺利完成，“十四五”圆满收官，中国式现代化迈出新的坚实步伐。</w:t>
      </w:r>
    </w:p>
    <w:p w14:paraId="01A7CE27"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一年来，我国经济顶压前行、展现强大韧性。经济运行总体平稳、稳中有进，国内生产总值增长5%，总量达到140.19</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就业总体稳定，城镇新增就业1267万人，城镇调查失业率平均为5.2%。对外贸易较快增长，出口多元化成效明显，国际收支基本平衡。民生保障更加有力，居民收入增长和经济增长同步，脱贫攻坚成果巩固拓展，实施学前一年免费教育政策、惠及1400万儿童，全面实施育儿补贴制度、惠及3000多万婴幼儿。粮食产量达到1.43</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斤。重点领域风险化解取得积极进展，社会大局保持稳定。</w:t>
      </w:r>
    </w:p>
    <w:p w14:paraId="1D9C5D86"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一年来，我国发展向新向优、彰显蓬勃活力。新质生产力稳步发展，科技创新成果丰硕，人工智能、生物医药、机器人、量子科技等研发应用走在世界前列，芯片自主研发有了新突破，天问二号开启“追星”之旅，北斗规模应用全面拓展，</w:t>
      </w:r>
      <w:proofErr w:type="gramStart"/>
      <w:r w:rsidRPr="006B7DDF">
        <w:rPr>
          <w:rFonts w:ascii="仿宋_GB2312" w:eastAsia="仿宋_GB2312" w:hAnsi="仿宋_GB2312"/>
          <w:kern w:val="0"/>
          <w:sz w:val="32"/>
          <w:szCs w:val="22"/>
          <w14:ligatures w14:val="none"/>
        </w:rPr>
        <w:t>雅下水电</w:t>
      </w:r>
      <w:proofErr w:type="gramEnd"/>
      <w:r w:rsidRPr="006B7DDF">
        <w:rPr>
          <w:rFonts w:ascii="仿宋_GB2312" w:eastAsia="仿宋_GB2312" w:hAnsi="仿宋_GB2312"/>
          <w:kern w:val="0"/>
          <w:sz w:val="32"/>
          <w:szCs w:val="22"/>
          <w14:ligatures w14:val="none"/>
        </w:rPr>
        <w:t>工程开工建设，首艘国产电磁弹射型航母福建舰正式入列，国产大模型引领全球开源生态。产业结构持续优化，高技术制造业、装备制造业增加值分别增长9.4%、9.2%，工业机器人、集成电路产量分别增长28%、10.9%，新能源汽车年产量超过1600万辆，电动汽车充电设施突破2000万个。单位国内生产总值能耗降低5.1%，生态环境质量持续改善。</w:t>
      </w:r>
    </w:p>
    <w:p w14:paraId="12BCAFBB"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过去一年取得的成绩来之不易。我们面对的是多年少有的外部冲击挑战和国内两难多难问题交织叠加的复杂严峻形势。国际经贸环境急剧变化，单边主义、保护主义陡然升</w:t>
      </w:r>
      <w:r w:rsidRPr="006B7DDF">
        <w:rPr>
          <w:rFonts w:ascii="仿宋_GB2312" w:eastAsia="仿宋_GB2312" w:hAnsi="仿宋_GB2312"/>
          <w:kern w:val="0"/>
          <w:sz w:val="32"/>
          <w:szCs w:val="22"/>
          <w14:ligatures w14:val="none"/>
        </w:rPr>
        <w:lastRenderedPageBreak/>
        <w:t>级，市场预期受到频繁扰动，对外贸易明显承压。国内经济深刻转型，深层次结构性矛盾问题持续显现，消费、投资增长动力不足。以习近平同志为核心的党中央带领我们沉着应对、勇毅前行，对外有理有力有效开展经贸斗争，坚定维护我国利益，中美5轮经贸磋商取得积极成果，两国元首釜山会晤达成重要共识，为经贸合作注入更多稳定性；对内打好政策“组合拳”，加强宏观政策逆周期调节，着力稳就业、稳企业、稳市场、稳预期，集中力量办好自己的事。我们从</w:t>
      </w:r>
      <w:proofErr w:type="gramStart"/>
      <w:r w:rsidRPr="006B7DDF">
        <w:rPr>
          <w:rFonts w:ascii="仿宋_GB2312" w:eastAsia="仿宋_GB2312" w:hAnsi="仿宋_GB2312"/>
          <w:kern w:val="0"/>
          <w:sz w:val="32"/>
          <w:szCs w:val="22"/>
          <w14:ligatures w14:val="none"/>
        </w:rPr>
        <w:t>最</w:t>
      </w:r>
      <w:proofErr w:type="gramEnd"/>
      <w:r w:rsidRPr="006B7DDF">
        <w:rPr>
          <w:rFonts w:ascii="仿宋_GB2312" w:eastAsia="仿宋_GB2312" w:hAnsi="仿宋_GB2312"/>
          <w:kern w:val="0"/>
          <w:sz w:val="32"/>
          <w:szCs w:val="22"/>
          <w14:ligatures w14:val="none"/>
        </w:rPr>
        <w:t>坏处打算，向</w:t>
      </w:r>
      <w:proofErr w:type="gramStart"/>
      <w:r w:rsidRPr="006B7DDF">
        <w:rPr>
          <w:rFonts w:ascii="仿宋_GB2312" w:eastAsia="仿宋_GB2312" w:hAnsi="仿宋_GB2312"/>
          <w:kern w:val="0"/>
          <w:sz w:val="32"/>
          <w:szCs w:val="22"/>
          <w14:ligatures w14:val="none"/>
        </w:rPr>
        <w:t>最</w:t>
      </w:r>
      <w:proofErr w:type="gramEnd"/>
      <w:r w:rsidRPr="006B7DDF">
        <w:rPr>
          <w:rFonts w:ascii="仿宋_GB2312" w:eastAsia="仿宋_GB2312" w:hAnsi="仿宋_GB2312"/>
          <w:kern w:val="0"/>
          <w:sz w:val="32"/>
          <w:szCs w:val="22"/>
          <w14:ligatures w14:val="none"/>
        </w:rPr>
        <w:t>好处努力，不仅稳住了宏观经济大盘，推动高质量发展取得新成效，而且极大提振了全社会的士气和信心。在这个过程中，我们进一步认识到，做好新形势下经济工作必须充分挖掘经济潜能、必须坚持政策支持和改革创新并举、必须做到既“放得活”又“管得好”、必须坚持投资于物和投资于人紧密结合、必须以苦练内功来应对外部挑战。实践再次证明，坚持党中央集中统一领导是应对一切困难、做好各项工作的根本保证，中国人民有信心有智慧有力量战胜一切艰难险阻！</w:t>
      </w:r>
    </w:p>
    <w:p w14:paraId="6BAE53F0"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我们深入学习贯彻习近平新时代中国特色社会主义思想，全面贯彻落实党的二十大和二十届历次全会精神，按照党中央决策部署，一年来主要做了以下工作。</w:t>
      </w:r>
    </w:p>
    <w:p w14:paraId="19D70CD2"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一是实施更加积极有为的宏观政策，着力稳定经济运行。年初我们就做好了应对复杂多变局面的充分准备，一季度经济起势有力、开局良好。二季度以后，针对经济运行中的新</w:t>
      </w:r>
      <w:r w:rsidRPr="006B7DDF">
        <w:rPr>
          <w:rFonts w:ascii="仿宋_GB2312" w:eastAsia="仿宋_GB2312" w:hAnsi="仿宋_GB2312"/>
          <w:kern w:val="0"/>
          <w:sz w:val="32"/>
          <w:szCs w:val="22"/>
          <w14:ligatures w14:val="none"/>
        </w:rPr>
        <w:lastRenderedPageBreak/>
        <w:t>情况特别是美国加征关税冲击，充分发挥存量政策作用，加力推出</w:t>
      </w:r>
      <w:proofErr w:type="gramStart"/>
      <w:r w:rsidRPr="006B7DDF">
        <w:rPr>
          <w:rFonts w:ascii="仿宋_GB2312" w:eastAsia="仿宋_GB2312" w:hAnsi="仿宋_GB2312"/>
          <w:kern w:val="0"/>
          <w:sz w:val="32"/>
          <w:szCs w:val="22"/>
          <w14:ligatures w14:val="none"/>
        </w:rPr>
        <w:t>稳就业稳经济</w:t>
      </w:r>
      <w:proofErr w:type="gramEnd"/>
      <w:r w:rsidRPr="006B7DDF">
        <w:rPr>
          <w:rFonts w:ascii="仿宋_GB2312" w:eastAsia="仿宋_GB2312" w:hAnsi="仿宋_GB2312"/>
          <w:kern w:val="0"/>
          <w:sz w:val="32"/>
          <w:szCs w:val="22"/>
          <w14:ligatures w14:val="none"/>
        </w:rPr>
        <w:t>等一系列新举措，有力对冲了经济下行压力，保障了全年主要目标实现。实施更加积极的财政政策和适度宽松的货币政策，扩大财政支出规模，加强重点领域财力保障，下调政策利率和存款准备金率，持续降低社会综合融资成本。加力</w:t>
      </w:r>
      <w:proofErr w:type="gramStart"/>
      <w:r w:rsidRPr="006B7DDF">
        <w:rPr>
          <w:rFonts w:ascii="仿宋_GB2312" w:eastAsia="仿宋_GB2312" w:hAnsi="仿宋_GB2312"/>
          <w:kern w:val="0"/>
          <w:sz w:val="32"/>
          <w:szCs w:val="22"/>
          <w14:ligatures w14:val="none"/>
        </w:rPr>
        <w:t>扩围实施</w:t>
      </w:r>
      <w:proofErr w:type="gramEnd"/>
      <w:r w:rsidRPr="006B7DDF">
        <w:rPr>
          <w:rFonts w:ascii="仿宋_GB2312" w:eastAsia="仿宋_GB2312" w:hAnsi="仿宋_GB2312"/>
          <w:kern w:val="0"/>
          <w:sz w:val="32"/>
          <w:szCs w:val="22"/>
          <w14:ligatures w14:val="none"/>
        </w:rPr>
        <w:t>消费品以旧换新，带动商品销售额超过2.6</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w:t>
      </w:r>
      <w:proofErr w:type="gramStart"/>
      <w:r w:rsidRPr="006B7DDF">
        <w:rPr>
          <w:rFonts w:ascii="仿宋_GB2312" w:eastAsia="仿宋_GB2312" w:hAnsi="仿宋_GB2312"/>
          <w:kern w:val="0"/>
          <w:sz w:val="32"/>
          <w:szCs w:val="22"/>
          <w14:ligatures w14:val="none"/>
        </w:rPr>
        <w:t>文旅体</w:t>
      </w:r>
      <w:proofErr w:type="gramEnd"/>
      <w:r w:rsidRPr="006B7DDF">
        <w:rPr>
          <w:rFonts w:ascii="仿宋_GB2312" w:eastAsia="仿宋_GB2312" w:hAnsi="仿宋_GB2312"/>
          <w:kern w:val="0"/>
          <w:sz w:val="32"/>
          <w:szCs w:val="22"/>
          <w14:ligatures w14:val="none"/>
        </w:rPr>
        <w:t>等服务消费潜力加快释放，社会消费品零售总额突破50</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元。围绕扩大有效投资，加强“两重”项目建设，加快设备更新资金拨付使用，设备购置投资增长11.8%，设立新型政策性金融工具补充重点项目资本金。持续</w:t>
      </w:r>
      <w:proofErr w:type="gramStart"/>
      <w:r w:rsidRPr="006B7DDF">
        <w:rPr>
          <w:rFonts w:ascii="仿宋_GB2312" w:eastAsia="仿宋_GB2312" w:hAnsi="仿宋_GB2312"/>
          <w:kern w:val="0"/>
          <w:sz w:val="32"/>
          <w:szCs w:val="22"/>
          <w14:ligatures w14:val="none"/>
        </w:rPr>
        <w:t>用力稳</w:t>
      </w:r>
      <w:proofErr w:type="gramEnd"/>
      <w:r w:rsidRPr="006B7DDF">
        <w:rPr>
          <w:rFonts w:ascii="仿宋_GB2312" w:eastAsia="仿宋_GB2312" w:hAnsi="仿宋_GB2312"/>
          <w:kern w:val="0"/>
          <w:sz w:val="32"/>
          <w:szCs w:val="22"/>
          <w14:ligatures w14:val="none"/>
        </w:rPr>
        <w:t>楼市，合理控制新增房地产用地供应，因城施策调减限制性措施，下调个人住房公积金贷款利率，“保交房”任务全面完成。综合施策稳股市，资本市场回稳回暖、交易活跃。深入实施一揽子化债方案，有序置换地方政府存量隐性债务，持续压减融资平台数量，地方债务结构不断优化。一体推进地方中小金融机构风险处置和转型发展，高风险机构数量大幅下降，风险化解成效明显。</w:t>
      </w:r>
    </w:p>
    <w:p w14:paraId="6A13A270"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二是坚持创新驱动发展，建设现代化产业体系。全面推进科技强国建设战略部署，强化国家战略科技力量建设，完善区域科技创新体系，加强基础前沿领域体系化布局和关键核心技术攻关。全社会研发经费投入强度达到2.8%，技术合同成交额增长10.8%。科技创新和产业创新融合加快，传统产业转型升级不断深入，新兴产业、未来产业蓬勃发展，现</w:t>
      </w:r>
      <w:r w:rsidRPr="006B7DDF">
        <w:rPr>
          <w:rFonts w:ascii="仿宋_GB2312" w:eastAsia="仿宋_GB2312" w:hAnsi="仿宋_GB2312"/>
          <w:kern w:val="0"/>
          <w:sz w:val="32"/>
          <w:szCs w:val="22"/>
          <w14:ligatures w14:val="none"/>
        </w:rPr>
        <w:lastRenderedPageBreak/>
        <w:t>代服务业保持快速发展势头。聚焦重点领域制定修订583项国家标准。持续推进制造业数字化转型和“人工智能+”行动，行业应用加快落地，新型智能终端不断涌现。数据要素潜力加快释放，数字经济核心产业增加值占国内生产总值的比重提高到10.5%以上。</w:t>
      </w:r>
    </w:p>
    <w:p w14:paraId="0E4B8DD7"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三是进一步深化改革开放，畅通国民经济循环。扎实落实党的二十届三中全会改革部署。实施全国统一大市场建设指引，出台新版市场准入负面清单，系统整治招标投标、招商引资领域突出问题，推进重点行业产能治理，综合整治“内卷式”竞争成效显现。开展要素市场化配置综合改革试点。国有企业改革深化提升行动取得积极成效，出台进一步促进民间投资发展的措施。加快加力清理拖欠企业账款。有序推进自主开放、单边开放，稳步扩大单方面免签或全面互免签证。加大稳外贸力度，进出口</w:t>
      </w:r>
      <w:proofErr w:type="gramStart"/>
      <w:r w:rsidRPr="006B7DDF">
        <w:rPr>
          <w:rFonts w:ascii="仿宋_GB2312" w:eastAsia="仿宋_GB2312" w:hAnsi="仿宋_GB2312"/>
          <w:kern w:val="0"/>
          <w:sz w:val="32"/>
          <w:szCs w:val="22"/>
          <w14:ligatures w14:val="none"/>
        </w:rPr>
        <w:t>量稳质升</w:t>
      </w:r>
      <w:proofErr w:type="gramEnd"/>
      <w:r w:rsidRPr="006B7DDF">
        <w:rPr>
          <w:rFonts w:ascii="仿宋_GB2312" w:eastAsia="仿宋_GB2312" w:hAnsi="仿宋_GB2312"/>
          <w:kern w:val="0"/>
          <w:sz w:val="32"/>
          <w:szCs w:val="22"/>
          <w14:ligatures w14:val="none"/>
        </w:rPr>
        <w:t>，出口增长6.1%。出台</w:t>
      </w:r>
      <w:proofErr w:type="gramStart"/>
      <w:r w:rsidRPr="006B7DDF">
        <w:rPr>
          <w:rFonts w:ascii="仿宋_GB2312" w:eastAsia="仿宋_GB2312" w:hAnsi="仿宋_GB2312"/>
          <w:kern w:val="0"/>
          <w:sz w:val="32"/>
          <w:szCs w:val="22"/>
          <w14:ligatures w14:val="none"/>
        </w:rPr>
        <w:t>稳外资</w:t>
      </w:r>
      <w:proofErr w:type="gramEnd"/>
      <w:r w:rsidRPr="006B7DDF">
        <w:rPr>
          <w:rFonts w:ascii="仿宋_GB2312" w:eastAsia="仿宋_GB2312" w:hAnsi="仿宋_GB2312"/>
          <w:kern w:val="0"/>
          <w:sz w:val="32"/>
          <w:szCs w:val="22"/>
          <w14:ligatures w14:val="none"/>
        </w:rPr>
        <w:t>行动方案，新设外资企业数量增长19.1%。实施自由贸易试验区提升战略，海南自由贸易港启动全岛封关运作。扎实推进高质量共建“一带一路”，各领域务实合作水平不断提升。</w:t>
      </w:r>
    </w:p>
    <w:p w14:paraId="038D1AD8"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四是统筹推进新型城镇化和乡村全面振兴，促进城乡区域协调发展。贯彻中央城市工作会议部署，培育发展现代化都市圈，加强城市规划建设治理，持续实施城市更新，落实好农业转移人口市民化政策，开展新型城镇化试点，常住人口城镇化率达到67.9%。着力稳面积、提单产、抗灾害，再</w:t>
      </w:r>
      <w:r w:rsidRPr="006B7DDF">
        <w:rPr>
          <w:rFonts w:ascii="仿宋_GB2312" w:eastAsia="仿宋_GB2312" w:hAnsi="仿宋_GB2312"/>
          <w:kern w:val="0"/>
          <w:sz w:val="32"/>
          <w:szCs w:val="22"/>
          <w14:ligatures w14:val="none"/>
        </w:rPr>
        <w:lastRenderedPageBreak/>
        <w:t>夺粮食丰收。扎实做好巩固拓展脱贫攻坚成果同乡村振兴有效衔接，脱贫人口务工就业规模稳定在3000万人以上。加大区域战略实施力度，区域联动发展水平不断提升。</w:t>
      </w:r>
    </w:p>
    <w:p w14:paraId="574B8A9D"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五是切实抓好民生保障，积极发展社会事业。出台</w:t>
      </w:r>
      <w:proofErr w:type="gramStart"/>
      <w:r w:rsidRPr="006B7DDF">
        <w:rPr>
          <w:rFonts w:ascii="仿宋_GB2312" w:eastAsia="仿宋_GB2312" w:hAnsi="仿宋_GB2312"/>
          <w:kern w:val="0"/>
          <w:sz w:val="32"/>
          <w:szCs w:val="22"/>
          <w14:ligatures w14:val="none"/>
        </w:rPr>
        <w:t>稳就业</w:t>
      </w:r>
      <w:proofErr w:type="gramEnd"/>
      <w:r w:rsidRPr="006B7DDF">
        <w:rPr>
          <w:rFonts w:ascii="仿宋_GB2312" w:eastAsia="仿宋_GB2312" w:hAnsi="仿宋_GB2312"/>
          <w:kern w:val="0"/>
          <w:sz w:val="32"/>
          <w:szCs w:val="22"/>
          <w14:ligatures w14:val="none"/>
        </w:rPr>
        <w:t>支持政策，开展大规模职业技能提升培训行动，重点群体就业保持稳定。推进教育强国建设三年行动计划，推动高校学科专业调整，加强县域普通高中建设。实施医疗卫生强基工程。完善儿科和精神卫生服务体系，全国二三级公立综合医院儿科服务实现全覆盖。有效防控</w:t>
      </w:r>
      <w:proofErr w:type="gramStart"/>
      <w:r w:rsidRPr="006B7DDF">
        <w:rPr>
          <w:rFonts w:ascii="仿宋_GB2312" w:eastAsia="仿宋_GB2312" w:hAnsi="仿宋_GB2312"/>
          <w:kern w:val="0"/>
          <w:sz w:val="32"/>
          <w:szCs w:val="22"/>
          <w14:ligatures w14:val="none"/>
        </w:rPr>
        <w:t>基孔肯雅热</w:t>
      </w:r>
      <w:proofErr w:type="gramEnd"/>
      <w:r w:rsidRPr="006B7DDF">
        <w:rPr>
          <w:rFonts w:ascii="仿宋_GB2312" w:eastAsia="仿宋_GB2312" w:hAnsi="仿宋_GB2312"/>
          <w:kern w:val="0"/>
          <w:sz w:val="32"/>
          <w:szCs w:val="22"/>
          <w14:ligatures w14:val="none"/>
        </w:rPr>
        <w:t>等传染病疫情。健全基本</w:t>
      </w:r>
      <w:proofErr w:type="gramStart"/>
      <w:r w:rsidRPr="006B7DDF">
        <w:rPr>
          <w:rFonts w:ascii="仿宋_GB2312" w:eastAsia="仿宋_GB2312" w:hAnsi="仿宋_GB2312"/>
          <w:kern w:val="0"/>
          <w:sz w:val="32"/>
          <w:szCs w:val="22"/>
          <w14:ligatures w14:val="none"/>
        </w:rPr>
        <w:t>医</w:t>
      </w:r>
      <w:proofErr w:type="gramEnd"/>
      <w:r w:rsidRPr="006B7DDF">
        <w:rPr>
          <w:rFonts w:ascii="仿宋_GB2312" w:eastAsia="仿宋_GB2312" w:hAnsi="仿宋_GB2312"/>
          <w:kern w:val="0"/>
          <w:sz w:val="32"/>
          <w:szCs w:val="22"/>
          <w14:ligatures w14:val="none"/>
        </w:rPr>
        <w:t>保参保长效机制，优化医药集采措施，推出商业健康保险创新药目录，长期护理保险制度覆盖3亿人。渐进式延迟法定退休年龄改革稳妥实施。城乡居民基础养老金月最低标准提高20元，在全国实施个人养老金制度，开展养老服务消费补贴试点。持续推进社会</w:t>
      </w:r>
      <w:proofErr w:type="gramStart"/>
      <w:r w:rsidRPr="006B7DDF">
        <w:rPr>
          <w:rFonts w:ascii="仿宋_GB2312" w:eastAsia="仿宋_GB2312" w:hAnsi="仿宋_GB2312"/>
          <w:kern w:val="0"/>
          <w:sz w:val="32"/>
          <w:szCs w:val="22"/>
          <w14:ligatures w14:val="none"/>
        </w:rPr>
        <w:t>救助扩围增效</w:t>
      </w:r>
      <w:proofErr w:type="gramEnd"/>
      <w:r w:rsidRPr="006B7DDF">
        <w:rPr>
          <w:rFonts w:ascii="仿宋_GB2312" w:eastAsia="仿宋_GB2312" w:hAnsi="仿宋_GB2312"/>
          <w:kern w:val="0"/>
          <w:sz w:val="32"/>
          <w:szCs w:val="22"/>
          <w14:ligatures w14:val="none"/>
        </w:rPr>
        <w:t>，加强重度残疾人托养照护，完善困境儿童福利保障措施。提高优抚标准。发展文化事业和文化产业，旅游业活力显现，国内出游人次增长16.2%，入境旅游人次增长17.1%。成功举办第九届亚洲冬季运动会、第十五届全国运动会，群众体育赛事和全民健身活动蓬勃开展。</w:t>
      </w:r>
    </w:p>
    <w:p w14:paraId="0811811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六是加快美丽中国建设，推动绿色低碳发展。扎实开展大气污染防治提质增效行动，地级及以上城市细颗粒物（PM2.5）平均浓度下降4.4%。持续加强大江大河和重要湖库保护，地表水水质优良断面比例提高到91.4%。实施生物</w:t>
      </w:r>
      <w:r w:rsidRPr="006B7DDF">
        <w:rPr>
          <w:rFonts w:ascii="仿宋_GB2312" w:eastAsia="仿宋_GB2312" w:hAnsi="仿宋_GB2312"/>
          <w:kern w:val="0"/>
          <w:sz w:val="32"/>
          <w:szCs w:val="22"/>
          <w14:ligatures w14:val="none"/>
        </w:rPr>
        <w:lastRenderedPageBreak/>
        <w:t>多样性保护重大工程，生态系统整体质量与稳定性进一步提升。启动实施美丽中国先行区建设。加快重点行业绿色低碳转型。第一批“沙戈荒”新能源基地项目基本建成投产，新型储能装机规模超过1.3亿千瓦，非化石能源消费占比达到21.7%。宣布应对气候变化2035年国家自主贡献目标，充分展现负责任大国担当。</w:t>
      </w:r>
    </w:p>
    <w:p w14:paraId="2291A027"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七是持续加强政府建设，创新和完善社会治理。贯彻落实党中央全面从严治党战略部署，扎实开展深入贯彻中央八项规定精神学习教育，加强党风廉政建设和反腐败斗争，大力整治形式主义为基层减负。深入推进法治政府建设，提请全国人大常委会审议法律议案13件，制定修订行政法规30部。自觉依法接受监督。认真办理人大代表议案、建议和政协委员提案。开展规范涉</w:t>
      </w:r>
      <w:proofErr w:type="gramStart"/>
      <w:r w:rsidRPr="006B7DDF">
        <w:rPr>
          <w:rFonts w:ascii="仿宋_GB2312" w:eastAsia="仿宋_GB2312" w:hAnsi="仿宋_GB2312"/>
          <w:kern w:val="0"/>
          <w:sz w:val="32"/>
          <w:szCs w:val="22"/>
          <w14:ligatures w14:val="none"/>
        </w:rPr>
        <w:t>企行政</w:t>
      </w:r>
      <w:proofErr w:type="gramEnd"/>
      <w:r w:rsidRPr="006B7DDF">
        <w:rPr>
          <w:rFonts w:ascii="仿宋_GB2312" w:eastAsia="仿宋_GB2312" w:hAnsi="仿宋_GB2312"/>
          <w:kern w:val="0"/>
          <w:sz w:val="32"/>
          <w:szCs w:val="22"/>
          <w14:ligatures w14:val="none"/>
        </w:rPr>
        <w:t>执法专项行动。健全“高效办成一件事”重点事项常态化推进机制。开展推动高质量发展综合督查。加强城乡基层治理。做好新就业群体服务管理。提升信访工作法治化水平。持续推进安全生产</w:t>
      </w:r>
      <w:proofErr w:type="gramStart"/>
      <w:r w:rsidRPr="006B7DDF">
        <w:rPr>
          <w:rFonts w:ascii="仿宋_GB2312" w:eastAsia="仿宋_GB2312" w:hAnsi="仿宋_GB2312"/>
          <w:kern w:val="0"/>
          <w:sz w:val="32"/>
          <w:szCs w:val="22"/>
          <w14:ligatures w14:val="none"/>
        </w:rPr>
        <w:t>治本攻坚</w:t>
      </w:r>
      <w:proofErr w:type="gramEnd"/>
      <w:r w:rsidRPr="006B7DDF">
        <w:rPr>
          <w:rFonts w:ascii="仿宋_GB2312" w:eastAsia="仿宋_GB2312" w:hAnsi="仿宋_GB2312"/>
          <w:kern w:val="0"/>
          <w:sz w:val="32"/>
          <w:szCs w:val="22"/>
          <w14:ligatures w14:val="none"/>
        </w:rPr>
        <w:t>三年行动，生产安全事故总起数下降8.7%。有效应对部分地区洪涝、干旱、台风、地震等自然灾害。全力维护国家安全和社会稳定，积极预防、依法打击各类违法犯罪活动，平安中国建设取得新进展。</w:t>
      </w:r>
    </w:p>
    <w:p w14:paraId="47B9C15F"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过去一年，中国特色大国外交取得新成效。习近平主席等党和国家领导人出访多国，出席中国－中亚峰会、亚太经合组织领导人非正式会议、金砖国家领导人线上峰会、二十</w:t>
      </w:r>
      <w:r w:rsidRPr="006B7DDF">
        <w:rPr>
          <w:rFonts w:ascii="仿宋_GB2312" w:eastAsia="仿宋_GB2312" w:hAnsi="仿宋_GB2312"/>
          <w:kern w:val="0"/>
          <w:sz w:val="32"/>
          <w:szCs w:val="22"/>
          <w14:ligatures w14:val="none"/>
        </w:rPr>
        <w:lastRenderedPageBreak/>
        <w:t>国集团领导人峰会等重大多双边活动。成功举办上海合作组织天津峰会、全球妇女峰会、中拉论坛第四届部长级会议等重大主场外交活动。坚决反对保护主义和</w:t>
      </w:r>
      <w:proofErr w:type="gramStart"/>
      <w:r w:rsidRPr="006B7DDF">
        <w:rPr>
          <w:rFonts w:ascii="仿宋_GB2312" w:eastAsia="仿宋_GB2312" w:hAnsi="仿宋_GB2312"/>
          <w:kern w:val="0"/>
          <w:sz w:val="32"/>
          <w:szCs w:val="22"/>
          <w14:ligatures w14:val="none"/>
        </w:rPr>
        <w:t>单边霸凌行径</w:t>
      </w:r>
      <w:proofErr w:type="gramEnd"/>
      <w:r w:rsidRPr="006B7DDF">
        <w:rPr>
          <w:rFonts w:ascii="仿宋_GB2312" w:eastAsia="仿宋_GB2312" w:hAnsi="仿宋_GB2312"/>
          <w:kern w:val="0"/>
          <w:sz w:val="32"/>
          <w:szCs w:val="22"/>
          <w14:ligatures w14:val="none"/>
        </w:rPr>
        <w:t>，坚定维护多边主义和开放合作，坚定捍卫二战胜利成果，提出全球治理倡议，推动构建人类命运共同体，在应对全球性挑战和解决国际地区热点问题中发挥积极建设性作用。中国为促进世界和平与发展</w:t>
      </w:r>
      <w:proofErr w:type="gramStart"/>
      <w:r w:rsidRPr="006B7DDF">
        <w:rPr>
          <w:rFonts w:ascii="仿宋_GB2312" w:eastAsia="仿宋_GB2312" w:hAnsi="仿宋_GB2312"/>
          <w:kern w:val="0"/>
          <w:sz w:val="32"/>
          <w:szCs w:val="22"/>
          <w14:ligatures w14:val="none"/>
        </w:rPr>
        <w:t>作出</w:t>
      </w:r>
      <w:proofErr w:type="gramEnd"/>
      <w:r w:rsidRPr="006B7DDF">
        <w:rPr>
          <w:rFonts w:ascii="仿宋_GB2312" w:eastAsia="仿宋_GB2312" w:hAnsi="仿宋_GB2312"/>
          <w:kern w:val="0"/>
          <w:sz w:val="32"/>
          <w:szCs w:val="22"/>
          <w14:ligatures w14:val="none"/>
        </w:rPr>
        <w:t>了重要贡献。</w:t>
      </w:r>
    </w:p>
    <w:p w14:paraId="3C3C451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2025年是“十四五”收官之年。过去5年，以习近平同志为核心的党中央团结带领全国各族人民，有效应对世纪疫情等超乎寻常的冲击挑战，推动党和国家事业取得新的重大成就，第二个百年奋斗目标新征程实现良好开局。经济总量实现新跃升，国内生产总值连续跨越110</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元、120</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元、130</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元、140</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元台阶，年均增长5.4%、明显高于全球平均增速。科技和产业创新取得新突破，全社会研发经费投入年均增长10%，每万人口高价值发明专利拥有量达到16件，攻克一批重大关键核心技术，制造业增加</w:t>
      </w:r>
      <w:proofErr w:type="gramStart"/>
      <w:r w:rsidRPr="006B7DDF">
        <w:rPr>
          <w:rFonts w:ascii="仿宋_GB2312" w:eastAsia="仿宋_GB2312" w:hAnsi="仿宋_GB2312"/>
          <w:kern w:val="0"/>
          <w:sz w:val="32"/>
          <w:szCs w:val="22"/>
          <w14:ligatures w14:val="none"/>
        </w:rPr>
        <w:t>值规模</w:t>
      </w:r>
      <w:proofErr w:type="gramEnd"/>
      <w:r w:rsidRPr="006B7DDF">
        <w:rPr>
          <w:rFonts w:ascii="仿宋_GB2312" w:eastAsia="仿宋_GB2312" w:hAnsi="仿宋_GB2312"/>
          <w:kern w:val="0"/>
          <w:sz w:val="32"/>
          <w:szCs w:val="22"/>
          <w14:ligatures w14:val="none"/>
        </w:rPr>
        <w:t>连续16年保持全球第一，产业</w:t>
      </w:r>
      <w:proofErr w:type="gramStart"/>
      <w:r w:rsidRPr="006B7DDF">
        <w:rPr>
          <w:rFonts w:ascii="仿宋_GB2312" w:eastAsia="仿宋_GB2312" w:hAnsi="仿宋_GB2312"/>
          <w:kern w:val="0"/>
          <w:sz w:val="32"/>
          <w:szCs w:val="22"/>
          <w14:ligatures w14:val="none"/>
        </w:rPr>
        <w:t>链供应</w:t>
      </w:r>
      <w:proofErr w:type="gramEnd"/>
      <w:r w:rsidRPr="006B7DDF">
        <w:rPr>
          <w:rFonts w:ascii="仿宋_GB2312" w:eastAsia="仿宋_GB2312" w:hAnsi="仿宋_GB2312"/>
          <w:kern w:val="0"/>
          <w:sz w:val="32"/>
          <w:szCs w:val="22"/>
          <w14:ligatures w14:val="none"/>
        </w:rPr>
        <w:t>链韧性和安全水平稳步提升。改革开放迈出新步伐，重点领域改革扎实推进，全国统一大市场加快构建，高水平对外开放不断扩大，制造业领域外资准入限制措施全部取消，货物贸易第一大国地位更加巩固，高质量共建“一带一路”</w:t>
      </w:r>
      <w:proofErr w:type="gramStart"/>
      <w:r w:rsidRPr="006B7DDF">
        <w:rPr>
          <w:rFonts w:ascii="仿宋_GB2312" w:eastAsia="仿宋_GB2312" w:hAnsi="仿宋_GB2312"/>
          <w:kern w:val="0"/>
          <w:sz w:val="32"/>
          <w:szCs w:val="22"/>
          <w14:ligatures w14:val="none"/>
        </w:rPr>
        <w:t>走深走实</w:t>
      </w:r>
      <w:proofErr w:type="gramEnd"/>
      <w:r w:rsidRPr="006B7DDF">
        <w:rPr>
          <w:rFonts w:ascii="仿宋_GB2312" w:eastAsia="仿宋_GB2312" w:hAnsi="仿宋_GB2312"/>
          <w:kern w:val="0"/>
          <w:sz w:val="32"/>
          <w:szCs w:val="22"/>
          <w14:ligatures w14:val="none"/>
        </w:rPr>
        <w:t>。民生福祉达到新水平，居民人均可支配收入年均增长5.4%，城镇新增就业累计超过6000万人，巩固拓展脱贫攻坚成果同乡村振兴有效</w:t>
      </w:r>
      <w:r w:rsidRPr="006B7DDF">
        <w:rPr>
          <w:rFonts w:ascii="仿宋_GB2312" w:eastAsia="仿宋_GB2312" w:hAnsi="仿宋_GB2312"/>
          <w:kern w:val="0"/>
          <w:sz w:val="32"/>
          <w:szCs w:val="22"/>
          <w14:ligatures w14:val="none"/>
        </w:rPr>
        <w:lastRenderedPageBreak/>
        <w:t>衔接5年过渡期任务圆满完成，脱贫地区农村居民收入增速持续高于全国农村平均水平，基本养老保险全国统筹稳步实施，劳动年龄人口平均受教育年限增加到11.3年，人均预期寿命提高到79.25岁，人民群众文化生活更加丰富多彩。生态文明建设取得新进步，地级及以上城市空气质量优良天数比例提高到89.3%，森林覆盖率提高到25%以上，成为全球森林资源增长最快最多的国家，构建起全球最大、发展最快的可再生能源体系。安全保障能力实现新提升，粮食、能源资源、金融、网络等重点领域安全能力建设明显加强，社会大局保持稳定，牢牢守住了不发生系统性风险底线。经过艰苦奋斗、不懈努力，“十四五”规划《纲要》确定的20项主要指标、17方面重大战略任务、102项重大工程项目胜利完成。</w:t>
      </w:r>
    </w:p>
    <w:p w14:paraId="6F3416B7"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这些重大成就的取得，根本在于以习近平同志为核心的党中央领航掌舵，在于习近平新时代中国特色社会主义思想科学指引，是全党全军全国各族人民团结奋斗的结果。我代表国务院，向全国各族人民，向各民主党派、各人民团体和各界人士，表示衷心感谢！向香港特别行政区同胞、澳门特别行政区同胞、台湾同胞和海外侨胞，表示衷心感谢！向关心和支持中国现代化建设的各国政府、国际组织和各国朋友，表示衷心感谢！</w:t>
      </w:r>
    </w:p>
    <w:p w14:paraId="3C5858A0"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在肯定成绩的同时，我们也清醒看到面临的困难和挑战。外部环境变化影响加深，地缘政治风险持续上升，世界经济动能疲弱，多边主义、自由贸易受到严重冲击。国内经济发</w:t>
      </w:r>
      <w:r w:rsidRPr="006B7DDF">
        <w:rPr>
          <w:rFonts w:ascii="仿宋_GB2312" w:eastAsia="仿宋_GB2312" w:hAnsi="仿宋_GB2312"/>
          <w:kern w:val="0"/>
          <w:sz w:val="32"/>
          <w:szCs w:val="22"/>
          <w14:ligatures w14:val="none"/>
        </w:rPr>
        <w:lastRenderedPageBreak/>
        <w:t>展和转型中面临的老问题、新挑战仍然不少。新旧动能转换任务艰巨，</w:t>
      </w:r>
      <w:proofErr w:type="gramStart"/>
      <w:r w:rsidRPr="006B7DDF">
        <w:rPr>
          <w:rFonts w:ascii="仿宋_GB2312" w:eastAsia="仿宋_GB2312" w:hAnsi="仿宋_GB2312"/>
          <w:kern w:val="0"/>
          <w:sz w:val="32"/>
          <w:szCs w:val="22"/>
          <w14:ligatures w14:val="none"/>
        </w:rPr>
        <w:t>供强需弱矛盾</w:t>
      </w:r>
      <w:proofErr w:type="gramEnd"/>
      <w:r w:rsidRPr="006B7DDF">
        <w:rPr>
          <w:rFonts w:ascii="仿宋_GB2312" w:eastAsia="仿宋_GB2312" w:hAnsi="仿宋_GB2312"/>
          <w:kern w:val="0"/>
          <w:sz w:val="32"/>
          <w:szCs w:val="22"/>
          <w14:ligatures w14:val="none"/>
        </w:rPr>
        <w:t>突出，市场预期偏弱，重点领域风险隐患较多。一些企业经营困难，群众就业和增收难度加大，部分地方财政收支矛盾突出，房地产市场仍在调整。公共服务仍有不少短板弱项。政府工作存在不足，一些政策实施效果仍待提高，一些干部抓高质量发展的能力不足、办法不多，有的政绩</w:t>
      </w:r>
      <w:proofErr w:type="gramStart"/>
      <w:r w:rsidRPr="006B7DDF">
        <w:rPr>
          <w:rFonts w:ascii="仿宋_GB2312" w:eastAsia="仿宋_GB2312" w:hAnsi="仿宋_GB2312"/>
          <w:kern w:val="0"/>
          <w:sz w:val="32"/>
          <w:szCs w:val="22"/>
          <w14:ligatures w14:val="none"/>
        </w:rPr>
        <w:t>观存在</w:t>
      </w:r>
      <w:proofErr w:type="gramEnd"/>
      <w:r w:rsidRPr="006B7DDF">
        <w:rPr>
          <w:rFonts w:ascii="仿宋_GB2312" w:eastAsia="仿宋_GB2312" w:hAnsi="仿宋_GB2312"/>
          <w:kern w:val="0"/>
          <w:sz w:val="32"/>
          <w:szCs w:val="22"/>
          <w14:ligatures w14:val="none"/>
        </w:rPr>
        <w:t>偏差，不作为、乱作为、假作为，搞表面文章，一些领域和地方腐败问题依然多发。困难不容忽视，信心必须坚定。我国经济长期向好的支撑条件和基本趋势没有改变，制度优势和大国优势不断彰显。经历了风雨洗礼，我们的意志更加坚强、步伐更加坚定，只要用足用好优势、妥善应对挑战，我国的发展前景一定更加可期！</w:t>
      </w:r>
    </w:p>
    <w:p w14:paraId="244CCC91"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二、“十五五”时期主要目标和重大任务</w:t>
      </w:r>
    </w:p>
    <w:p w14:paraId="3150935E"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根据《中共中央关于制定国民经济和社会发展第十五个五年规划的建议》，国务院编制了《中华人民共和国国民经济和社会发展第十五个五年规划纲要（草案）》，提交大会审查。这里就主要目标指标、重大战略任务、重大工程项目作简要报告。</w:t>
      </w:r>
    </w:p>
    <w:p w14:paraId="7B325BEE"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（一）关于主要目标指标</w:t>
      </w:r>
    </w:p>
    <w:p w14:paraId="55FDB10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贯彻落实党中央《建议》明确的主要目标，《纲要（草案）》细化提出20项主要指标。经济发展方面，围绕增长、结构、效率提出3项指标。其中，综合考虑国内外形势和各方面因素，兼顾需要与可能，提出国内生产总值增长保持在</w:t>
      </w:r>
      <w:r w:rsidRPr="006B7DDF">
        <w:rPr>
          <w:rFonts w:ascii="仿宋_GB2312" w:eastAsia="仿宋_GB2312" w:hAnsi="仿宋_GB2312"/>
          <w:kern w:val="0"/>
          <w:sz w:val="32"/>
          <w:szCs w:val="22"/>
          <w14:ligatures w14:val="none"/>
        </w:rPr>
        <w:lastRenderedPageBreak/>
        <w:t>合理区间、各年度视情提出，为到2035年人均国内生产总值比2020年翻一番、达到中等发达国家水平打好基础。创新驱动方面，围绕创新投入及其成效提出3项指标。其中，充分考虑研发投入增长趋势和企业投入能力，提出全社会研发经费投入年均增长7%以上，与“十四五”规划目标保持一致，确保研发投入力度不减。民生福祉方面，为更好解决人民群众</w:t>
      </w:r>
      <w:proofErr w:type="gramStart"/>
      <w:r w:rsidRPr="006B7DDF">
        <w:rPr>
          <w:rFonts w:ascii="仿宋_GB2312" w:eastAsia="仿宋_GB2312" w:hAnsi="仿宋_GB2312"/>
          <w:kern w:val="0"/>
          <w:sz w:val="32"/>
          <w:szCs w:val="22"/>
          <w14:ligatures w14:val="none"/>
        </w:rPr>
        <w:t>急难愁盼问题</w:t>
      </w:r>
      <w:proofErr w:type="gramEnd"/>
      <w:r w:rsidRPr="006B7DDF">
        <w:rPr>
          <w:rFonts w:ascii="仿宋_GB2312" w:eastAsia="仿宋_GB2312" w:hAnsi="仿宋_GB2312"/>
          <w:kern w:val="0"/>
          <w:sz w:val="32"/>
          <w:szCs w:val="22"/>
          <w14:ligatures w14:val="none"/>
        </w:rPr>
        <w:t>，针对性提出就业、收入、教育、医疗、健康、“一老一小”等7项指标。绿色低碳方面，围绕</w:t>
      </w:r>
      <w:proofErr w:type="gramStart"/>
      <w:r w:rsidRPr="006B7DDF">
        <w:rPr>
          <w:rFonts w:ascii="仿宋_GB2312" w:eastAsia="仿宋_GB2312" w:hAnsi="仿宋_GB2312"/>
          <w:kern w:val="0"/>
          <w:sz w:val="32"/>
          <w:szCs w:val="22"/>
          <w14:ligatures w14:val="none"/>
        </w:rPr>
        <w:t>降碳减</w:t>
      </w:r>
      <w:proofErr w:type="gramEnd"/>
      <w:r w:rsidRPr="006B7DDF">
        <w:rPr>
          <w:rFonts w:ascii="仿宋_GB2312" w:eastAsia="仿宋_GB2312" w:hAnsi="仿宋_GB2312"/>
          <w:kern w:val="0"/>
          <w:sz w:val="32"/>
          <w:szCs w:val="22"/>
          <w14:ligatures w14:val="none"/>
        </w:rPr>
        <w:t>污、生态环保等提出5项指标。其中，根据国家自主贡献目标，提出单位国内生产总值二氧化碳排放累计降低17%，继续推动重点领域绿色低碳转型。安全保障方面，围绕粮食、能源生产能力提出2项指标，着力夯实国家安全重要基础保障。</w:t>
      </w:r>
    </w:p>
    <w:p w14:paraId="007DEF4E"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（二）关于重大战略任务</w:t>
      </w:r>
    </w:p>
    <w:p w14:paraId="7A5243E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《纲要（草案）》分领域阐述了“十五五”发展的重大战略任务，突出体现四个方面。</w:t>
      </w:r>
    </w:p>
    <w:p w14:paraId="4104A49B"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一是突出推动高质量发展。发展新质生产力是高质量发展的内在要求。《纲要（草案）》强调科技创新的引领作用，着眼巩固壮大实体经济根基，构建以先进制造业为骨干的现代化产业体系。着眼高水平科技自立自强，加强原始创新和关键核心技术攻关，深入推进数字中国建设，数字经济核心产业增加值占国内生产总值比重达到12.5%。着眼建设美丽</w:t>
      </w:r>
      <w:r w:rsidRPr="006B7DDF">
        <w:rPr>
          <w:rFonts w:ascii="仿宋_GB2312" w:eastAsia="仿宋_GB2312" w:hAnsi="仿宋_GB2312"/>
          <w:kern w:val="0"/>
          <w:sz w:val="32"/>
          <w:szCs w:val="22"/>
          <w14:ligatures w14:val="none"/>
        </w:rPr>
        <w:lastRenderedPageBreak/>
        <w:t>中国，持续深入推进污染防治攻坚和生态系统优化，加快形成绿色生产生活方式，确保</w:t>
      </w:r>
      <w:proofErr w:type="gramStart"/>
      <w:r w:rsidRPr="006B7DDF">
        <w:rPr>
          <w:rFonts w:ascii="仿宋_GB2312" w:eastAsia="仿宋_GB2312" w:hAnsi="仿宋_GB2312"/>
          <w:kern w:val="0"/>
          <w:sz w:val="32"/>
          <w:szCs w:val="22"/>
          <w14:ligatures w14:val="none"/>
        </w:rPr>
        <w:t>碳达峰目标</w:t>
      </w:r>
      <w:proofErr w:type="gramEnd"/>
      <w:r w:rsidRPr="006B7DDF">
        <w:rPr>
          <w:rFonts w:ascii="仿宋_GB2312" w:eastAsia="仿宋_GB2312" w:hAnsi="仿宋_GB2312"/>
          <w:kern w:val="0"/>
          <w:sz w:val="32"/>
          <w:szCs w:val="22"/>
          <w14:ligatures w14:val="none"/>
        </w:rPr>
        <w:t>如期实现。</w:t>
      </w:r>
    </w:p>
    <w:p w14:paraId="6A2B94AA"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二是突出做强国内大循环。在外部环境复杂严峻的情况下，必须坚持扩大内需这个战略基点。《纲要（草案）》着眼增强国内大循环内生动力和可靠性，坚持惠民生和</w:t>
      </w:r>
      <w:proofErr w:type="gramStart"/>
      <w:r w:rsidRPr="006B7DDF">
        <w:rPr>
          <w:rFonts w:ascii="仿宋_GB2312" w:eastAsia="仿宋_GB2312" w:hAnsi="仿宋_GB2312"/>
          <w:kern w:val="0"/>
          <w:sz w:val="32"/>
          <w:szCs w:val="22"/>
          <w14:ligatures w14:val="none"/>
        </w:rPr>
        <w:t>促消费</w:t>
      </w:r>
      <w:proofErr w:type="gramEnd"/>
      <w:r w:rsidRPr="006B7DDF">
        <w:rPr>
          <w:rFonts w:ascii="仿宋_GB2312" w:eastAsia="仿宋_GB2312" w:hAnsi="仿宋_GB2312"/>
          <w:kern w:val="0"/>
          <w:sz w:val="32"/>
          <w:szCs w:val="22"/>
          <w14:ligatures w14:val="none"/>
        </w:rPr>
        <w:t>、投资于物和投资于人紧密结合，大力提振消费，促进居民消费率明显提高，扩大有效投资。着眼充分释放</w:t>
      </w:r>
      <w:proofErr w:type="gramStart"/>
      <w:r w:rsidRPr="006B7DDF">
        <w:rPr>
          <w:rFonts w:ascii="仿宋_GB2312" w:eastAsia="仿宋_GB2312" w:hAnsi="仿宋_GB2312"/>
          <w:kern w:val="0"/>
          <w:sz w:val="32"/>
          <w:szCs w:val="22"/>
          <w14:ligatures w14:val="none"/>
        </w:rPr>
        <w:t>我国超</w:t>
      </w:r>
      <w:proofErr w:type="gramEnd"/>
      <w:r w:rsidRPr="006B7DDF">
        <w:rPr>
          <w:rFonts w:ascii="仿宋_GB2312" w:eastAsia="仿宋_GB2312" w:hAnsi="仿宋_GB2312"/>
          <w:kern w:val="0"/>
          <w:sz w:val="32"/>
          <w:szCs w:val="22"/>
          <w14:ligatures w14:val="none"/>
        </w:rPr>
        <w:t>大规模市场红利，纵深推进全国统一大市场建设，破除地方保护和市场分割。着眼增强高质量发展动力，充分激发各类经营主体活力，加快完善要素市场化配置体制机制。着眼畅通国内国际双循环，统筹用好全球要素和市场资源。</w:t>
      </w:r>
    </w:p>
    <w:p w14:paraId="24F32D1A"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三是突出推进全体人民共同富裕。中国式现代化是全体人民共同富裕的现代化。《纲要（草案）》着眼人口高质量发展，建设生育友好型社会，健全人口服务体系；办好人民满意的教育，劳动年龄人口平均受教育年限提高到11.7年；加快建设健康中国和体育强国，人均预期寿命提高到80岁；积极应对人口老龄化，养老机构护理型床位占比提高到73%；促进高质量充分就业，完善收入分配制度，健全社会保障体系。着眼缩小区域差距和城乡差别，加快农业农村现代化，持续巩固拓展脱贫攻坚成果，优化重大生产力布局，深入推进以人为本的新型城镇化。着眼促进人民精神生活共同富裕，弘扬和</w:t>
      </w:r>
      <w:proofErr w:type="gramStart"/>
      <w:r w:rsidRPr="006B7DDF">
        <w:rPr>
          <w:rFonts w:ascii="仿宋_GB2312" w:eastAsia="仿宋_GB2312" w:hAnsi="仿宋_GB2312"/>
          <w:kern w:val="0"/>
          <w:sz w:val="32"/>
          <w:szCs w:val="22"/>
          <w14:ligatures w14:val="none"/>
        </w:rPr>
        <w:t>践行</w:t>
      </w:r>
      <w:proofErr w:type="gramEnd"/>
      <w:r w:rsidRPr="006B7DDF">
        <w:rPr>
          <w:rFonts w:ascii="仿宋_GB2312" w:eastAsia="仿宋_GB2312" w:hAnsi="仿宋_GB2312"/>
          <w:kern w:val="0"/>
          <w:sz w:val="32"/>
          <w:szCs w:val="22"/>
          <w14:ligatures w14:val="none"/>
        </w:rPr>
        <w:t>社会主义核心价值观，大力繁荣文化事业，加快发展文化产业，提升中华文明传播力影响力。</w:t>
      </w:r>
    </w:p>
    <w:p w14:paraId="2016152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四是突出统筹发展和安全。安全是发展的前提，发展是安全的保障。《纲要（草案）》贯彻总体国家安全观，着眼推进国家安全体系和能力现代化提出多项任务举措。增强粮食、能源资源等供给保障能力，粮食综合生产能力达到1.45</w:t>
      </w:r>
      <w:proofErr w:type="gramStart"/>
      <w:r w:rsidRPr="006B7DDF">
        <w:rPr>
          <w:rFonts w:ascii="仿宋_GB2312" w:eastAsia="仿宋_GB2312" w:hAnsi="仿宋_GB2312"/>
          <w:kern w:val="0"/>
          <w:sz w:val="32"/>
          <w:szCs w:val="22"/>
          <w14:ligatures w14:val="none"/>
        </w:rPr>
        <w:t>万亿斤</w:t>
      </w:r>
      <w:proofErr w:type="gramEnd"/>
      <w:r w:rsidRPr="006B7DDF">
        <w:rPr>
          <w:rFonts w:ascii="仿宋_GB2312" w:eastAsia="仿宋_GB2312" w:hAnsi="仿宋_GB2312"/>
          <w:kern w:val="0"/>
          <w:sz w:val="32"/>
          <w:szCs w:val="22"/>
          <w14:ligatures w14:val="none"/>
        </w:rPr>
        <w:t>左右，能源综合生产能力达到58亿吨标准煤。统筹推进房地产、地方政府债务、地方中小金融机构等风险有序化解。提高公共安全治理水平，有效维护社会安全稳定。</w:t>
      </w:r>
    </w:p>
    <w:p w14:paraId="0A35BFA0"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（三）关于重大工程项目</w:t>
      </w:r>
    </w:p>
    <w:p w14:paraId="4B0523C8"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围绕推动“十五五”目标任务落实落地，统筹考虑战略性、牵引性和连续性，《纲要（草案）》提出6方面109项重大工程。引领新质生产力发展方面，围绕产业基础能力和竞争力提升、新产业新赛道培育发展、前沿科技攻关、创新基础能力提升提出28项工程。构建现代化基础设施体系方面，围绕国家综合立体交通网、新型能源体系、新型基础设施、对外开放平台等提出23项工程。促进城乡融合发展方面，围绕新型城镇化建设、农业农村现代化建设提出9项工程。保障和改善民生方面，围绕社会主义文化繁荣发展、高质量教育体系建设、健康中国建设、优化“一老一小”服务、社会关爱服务提出25项工程。推动绿色低碳转型方面，围绕</w:t>
      </w:r>
      <w:proofErr w:type="gramStart"/>
      <w:r w:rsidRPr="006B7DDF">
        <w:rPr>
          <w:rFonts w:ascii="仿宋_GB2312" w:eastAsia="仿宋_GB2312" w:hAnsi="仿宋_GB2312"/>
          <w:kern w:val="0"/>
          <w:sz w:val="32"/>
          <w:szCs w:val="22"/>
          <w14:ligatures w14:val="none"/>
        </w:rPr>
        <w:t>碳达峰碳</w:t>
      </w:r>
      <w:proofErr w:type="gramEnd"/>
      <w:r w:rsidRPr="006B7DDF">
        <w:rPr>
          <w:rFonts w:ascii="仿宋_GB2312" w:eastAsia="仿宋_GB2312" w:hAnsi="仿宋_GB2312"/>
          <w:kern w:val="0"/>
          <w:sz w:val="32"/>
          <w:szCs w:val="22"/>
          <w14:ligatures w14:val="none"/>
        </w:rPr>
        <w:t>中和、环境质量提升、生态保护修复提出18项工程。重点领域安全保障方面，围绕粮食、能源安全等提出6项工程。这些重大工程兼顾当前和长远，既涉及“硬投资”也包含“软建设”。我们将注重以政府投资带动社会力量参</w:t>
      </w:r>
      <w:r w:rsidRPr="006B7DDF">
        <w:rPr>
          <w:rFonts w:ascii="仿宋_GB2312" w:eastAsia="仿宋_GB2312" w:hAnsi="仿宋_GB2312"/>
          <w:kern w:val="0"/>
          <w:sz w:val="32"/>
          <w:szCs w:val="22"/>
          <w14:ligatures w14:val="none"/>
        </w:rPr>
        <w:lastRenderedPageBreak/>
        <w:t>与，更好发挥重大工程项目强基础、补短板、增后劲等重要作用。</w:t>
      </w:r>
    </w:p>
    <w:p w14:paraId="1F3A948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展望未来，我们充满信心。在以习近平同志为核心的党中央坚强领导下，全国上下团结奋斗，一定能够把“十五五”宏伟蓝图变成美好现实。</w:t>
      </w:r>
    </w:p>
    <w:p w14:paraId="25602BCD"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三、2026年经济社会发展总体要求和政策取向</w:t>
      </w:r>
    </w:p>
    <w:p w14:paraId="757D128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今年是“十五五”开局之年。做好政府工作，要在以习近平同志为核心的党中央坚强领导下，以习近平新时代中国特色社会主义思想为指导，深入贯彻党的二十大和二十届历次全会精神，认真落实党的二十届四中全会和中央经济工作会议部署，完整准确全面贯彻新发展理念，加快构建新发展格局，着力推动高质量发展，坚持稳中求进工作总基调，统筹国内国际两个大局，更好统筹发展和安全，实施更加积极有为的宏观政策，增强政策前瞻性针对性协同性，持续扩大内需、优化供给，</w:t>
      </w:r>
      <w:proofErr w:type="gramStart"/>
      <w:r w:rsidRPr="006B7DDF">
        <w:rPr>
          <w:rFonts w:ascii="仿宋_GB2312" w:eastAsia="仿宋_GB2312" w:hAnsi="仿宋_GB2312"/>
          <w:kern w:val="0"/>
          <w:sz w:val="32"/>
          <w:szCs w:val="22"/>
          <w14:ligatures w14:val="none"/>
        </w:rPr>
        <w:t>做优增量</w:t>
      </w:r>
      <w:proofErr w:type="gramEnd"/>
      <w:r w:rsidRPr="006B7DDF">
        <w:rPr>
          <w:rFonts w:ascii="仿宋_GB2312" w:eastAsia="仿宋_GB2312" w:hAnsi="仿宋_GB2312"/>
          <w:kern w:val="0"/>
          <w:sz w:val="32"/>
          <w:szCs w:val="22"/>
          <w14:ligatures w14:val="none"/>
        </w:rPr>
        <w:t>、盘活存量，因地制宜发展新质生产力，纵深推进全国统一大市场建设，持续防范化解重点领域风险，着力稳就业、稳企业、稳市场、稳预期，推动经济实现质的有效提升和量的合理增长，保持社会和谐稳定，实现“十五五”良好开局。</w:t>
      </w:r>
    </w:p>
    <w:p w14:paraId="5A3C30E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今年发展主要预期目标是：经济增长4.5%－5%，在实际工作中努力争取更好结果；城镇调查失业率5.5%左右，城镇新增就业1200万人以上；居民消费价格涨幅2%左右；居民</w:t>
      </w:r>
      <w:r w:rsidRPr="006B7DDF">
        <w:rPr>
          <w:rFonts w:ascii="仿宋_GB2312" w:eastAsia="仿宋_GB2312" w:hAnsi="仿宋_GB2312"/>
          <w:kern w:val="0"/>
          <w:sz w:val="32"/>
          <w:szCs w:val="22"/>
          <w14:ligatures w14:val="none"/>
        </w:rPr>
        <w:lastRenderedPageBreak/>
        <w:t>收入增长和经济增长同步；国际收支基本平衡；粮食产量1.4</w:t>
      </w:r>
      <w:proofErr w:type="gramStart"/>
      <w:r w:rsidRPr="006B7DDF">
        <w:rPr>
          <w:rFonts w:ascii="仿宋_GB2312" w:eastAsia="仿宋_GB2312" w:hAnsi="仿宋_GB2312"/>
          <w:kern w:val="0"/>
          <w:sz w:val="32"/>
          <w:szCs w:val="22"/>
          <w14:ligatures w14:val="none"/>
        </w:rPr>
        <w:t>万亿斤</w:t>
      </w:r>
      <w:proofErr w:type="gramEnd"/>
      <w:r w:rsidRPr="006B7DDF">
        <w:rPr>
          <w:rFonts w:ascii="仿宋_GB2312" w:eastAsia="仿宋_GB2312" w:hAnsi="仿宋_GB2312"/>
          <w:kern w:val="0"/>
          <w:sz w:val="32"/>
          <w:szCs w:val="22"/>
          <w14:ligatures w14:val="none"/>
        </w:rPr>
        <w:t>左右；单位国内生产总值二氧化碳排放降低3.8%左右。</w:t>
      </w:r>
    </w:p>
    <w:p w14:paraId="522C53B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提出这些预期目标，主要考虑是开局之年为调结构、防风险、促改革留出空间，为后期更好发展打牢基础。经济增长目标同2035年远景目标总体衔接，与我国经济长期增长潜力基本吻合，实现这个目标具备有利条件，各地区要结合实际，通过扎实工作争取好的结果。城镇调查失业率5.5%左右，体现了在就业总量和结构性压力较大的情况下，坚持就业优先政策导向和加大</w:t>
      </w:r>
      <w:proofErr w:type="gramStart"/>
      <w:r w:rsidRPr="006B7DDF">
        <w:rPr>
          <w:rFonts w:ascii="仿宋_GB2312" w:eastAsia="仿宋_GB2312" w:hAnsi="仿宋_GB2312"/>
          <w:kern w:val="0"/>
          <w:sz w:val="32"/>
          <w:szCs w:val="22"/>
          <w14:ligatures w14:val="none"/>
        </w:rPr>
        <w:t>稳就业</w:t>
      </w:r>
      <w:proofErr w:type="gramEnd"/>
      <w:r w:rsidRPr="006B7DDF">
        <w:rPr>
          <w:rFonts w:ascii="仿宋_GB2312" w:eastAsia="仿宋_GB2312" w:hAnsi="仿宋_GB2312"/>
          <w:kern w:val="0"/>
          <w:sz w:val="32"/>
          <w:szCs w:val="22"/>
          <w14:ligatures w14:val="none"/>
        </w:rPr>
        <w:t>力度的要求。居民消费价格涨幅2%左右，考虑了预期引导和现实可能，我们将通过改善总供求关系，推动价格总水平由负转正、消费价格合理温和回升，促进经济良性循环。单位国内生产总值二氧化碳排放降低3.8%左右，综合考虑了经济社会发展、绿色低碳转型和国家能源安全等多种需要，有利于有序实现</w:t>
      </w:r>
      <w:proofErr w:type="gramStart"/>
      <w:r w:rsidRPr="006B7DDF">
        <w:rPr>
          <w:rFonts w:ascii="仿宋_GB2312" w:eastAsia="仿宋_GB2312" w:hAnsi="仿宋_GB2312"/>
          <w:kern w:val="0"/>
          <w:sz w:val="32"/>
          <w:szCs w:val="22"/>
          <w14:ligatures w14:val="none"/>
        </w:rPr>
        <w:t>2030年前碳达峰</w:t>
      </w:r>
      <w:proofErr w:type="gramEnd"/>
      <w:r w:rsidRPr="006B7DDF">
        <w:rPr>
          <w:rFonts w:ascii="仿宋_GB2312" w:eastAsia="仿宋_GB2312" w:hAnsi="仿宋_GB2312"/>
          <w:kern w:val="0"/>
          <w:sz w:val="32"/>
          <w:szCs w:val="22"/>
          <w14:ligatures w14:val="none"/>
        </w:rPr>
        <w:t>目标。</w:t>
      </w:r>
    </w:p>
    <w:p w14:paraId="0993CEB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在政策取向上，我们将坚持稳中求进、提质增效，发挥存量政策和增量政策集成效应，加大逆周期和跨周期调节力度，切实提升宏观经济治理效能。</w:t>
      </w:r>
    </w:p>
    <w:p w14:paraId="066D663F"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继续实施更加积极的财政政策。今年赤字率拟按4%左右安排，赤字规模5.89</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元、比上年增加2300亿元。一般公共预算支出规模将首次达到30</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元、比上年增加约1.27</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元。拟发行超长期特别国债1.3</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元，持续支持“两重”建设、“两新”工作等。拟发行特别国债3000亿元，支</w:t>
      </w:r>
      <w:r w:rsidRPr="006B7DDF">
        <w:rPr>
          <w:rFonts w:ascii="仿宋_GB2312" w:eastAsia="仿宋_GB2312" w:hAnsi="仿宋_GB2312"/>
          <w:kern w:val="0"/>
          <w:sz w:val="32"/>
          <w:szCs w:val="22"/>
          <w14:ligatures w14:val="none"/>
        </w:rPr>
        <w:lastRenderedPageBreak/>
        <w:t>持国有大型商业银行补充资本。拟安排地方政府专项债券4.4</w:t>
      </w:r>
      <w:proofErr w:type="gramStart"/>
      <w:r w:rsidRPr="006B7DDF">
        <w:rPr>
          <w:rFonts w:ascii="仿宋_GB2312" w:eastAsia="仿宋_GB2312" w:hAnsi="仿宋_GB2312"/>
          <w:kern w:val="0"/>
          <w:sz w:val="32"/>
          <w:szCs w:val="22"/>
          <w14:ligatures w14:val="none"/>
        </w:rPr>
        <w:t>万亿</w:t>
      </w:r>
      <w:proofErr w:type="gramEnd"/>
      <w:r w:rsidRPr="006B7DDF">
        <w:rPr>
          <w:rFonts w:ascii="仿宋_GB2312" w:eastAsia="仿宋_GB2312" w:hAnsi="仿宋_GB2312"/>
          <w:kern w:val="0"/>
          <w:sz w:val="32"/>
          <w:szCs w:val="22"/>
          <w14:ligatures w14:val="none"/>
        </w:rPr>
        <w:t>元，完善专项债券项目负面清单管理和自审自发试点，重点支持建设重大项目、置换隐性债务、消化政府拖欠账款等。今年财政支出继续保持相当规模，要持续用力优化支出结构，更加注重支持提振消费、投资于人、保障民生等方面，提高财政资金使用效益。中央财政增加对地方财力性转移支付规模，开展整合统筹使用转移支付资金试点，增强地方自主财力和统筹能力。压实分级保障主体责任，兜牢基层“三保”底线。各级政府要更好“当家理财”，建立健全增收节支机制，积极盘活利用存量资源资产，严肃财经纪律，强化预算约束，严控一般性支出，坚决落实过紧日子的要求，务必把省下来的每一分钱都用到发展的关键点、群众的急需处。</w:t>
      </w:r>
    </w:p>
    <w:p w14:paraId="2DF841B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继续实施适度宽松的货币政策。把促进经济稳定增长、物价合理回升作为货币政策的重要</w:t>
      </w:r>
      <w:proofErr w:type="gramStart"/>
      <w:r w:rsidRPr="006B7DDF">
        <w:rPr>
          <w:rFonts w:ascii="仿宋_GB2312" w:eastAsia="仿宋_GB2312" w:hAnsi="仿宋_GB2312"/>
          <w:kern w:val="0"/>
          <w:sz w:val="32"/>
          <w:szCs w:val="22"/>
          <w14:ligatures w14:val="none"/>
        </w:rPr>
        <w:t>考量</w:t>
      </w:r>
      <w:proofErr w:type="gramEnd"/>
      <w:r w:rsidRPr="006B7DDF">
        <w:rPr>
          <w:rFonts w:ascii="仿宋_GB2312" w:eastAsia="仿宋_GB2312" w:hAnsi="仿宋_GB2312"/>
          <w:kern w:val="0"/>
          <w:sz w:val="32"/>
          <w:szCs w:val="22"/>
          <w14:ligatures w14:val="none"/>
        </w:rPr>
        <w:t>，灵活高效</w:t>
      </w:r>
      <w:proofErr w:type="gramStart"/>
      <w:r w:rsidRPr="006B7DDF">
        <w:rPr>
          <w:rFonts w:ascii="仿宋_GB2312" w:eastAsia="仿宋_GB2312" w:hAnsi="仿宋_GB2312"/>
          <w:kern w:val="0"/>
          <w:sz w:val="32"/>
          <w:szCs w:val="22"/>
          <w14:ligatures w14:val="none"/>
        </w:rPr>
        <w:t>运用降准降息</w:t>
      </w:r>
      <w:proofErr w:type="gramEnd"/>
      <w:r w:rsidRPr="006B7DDF">
        <w:rPr>
          <w:rFonts w:ascii="仿宋_GB2312" w:eastAsia="仿宋_GB2312" w:hAnsi="仿宋_GB2312"/>
          <w:kern w:val="0"/>
          <w:sz w:val="32"/>
          <w:szCs w:val="22"/>
          <w14:ligatures w14:val="none"/>
        </w:rPr>
        <w:t>等多种政策工具，保持流动性充裕，使社会融资规模、货币供应量增长同经济增长、价格总水平预期目标相匹配。优化创新结构性货币政策工具，适当增加规模，完善实施方式。畅通货币政策传导机制，充分发挥数据要素、知识产权等无形资产作用，强化考核评估、融资担保、风险补偿等支持措施，引导金融机构加力支持扩大内需、科技创新、中小</w:t>
      </w:r>
      <w:proofErr w:type="gramStart"/>
      <w:r w:rsidRPr="006B7DDF">
        <w:rPr>
          <w:rFonts w:ascii="仿宋_GB2312" w:eastAsia="仿宋_GB2312" w:hAnsi="仿宋_GB2312"/>
          <w:kern w:val="0"/>
          <w:sz w:val="32"/>
          <w:szCs w:val="22"/>
          <w14:ligatures w14:val="none"/>
        </w:rPr>
        <w:t>微企业</w:t>
      </w:r>
      <w:proofErr w:type="gramEnd"/>
      <w:r w:rsidRPr="006B7DDF">
        <w:rPr>
          <w:rFonts w:ascii="仿宋_GB2312" w:eastAsia="仿宋_GB2312" w:hAnsi="仿宋_GB2312"/>
          <w:kern w:val="0"/>
          <w:sz w:val="32"/>
          <w:szCs w:val="22"/>
          <w14:ligatures w14:val="none"/>
        </w:rPr>
        <w:t>等重点领域。规范信贷市场经营行为，降低融资中间</w:t>
      </w:r>
      <w:r w:rsidRPr="006B7DDF">
        <w:rPr>
          <w:rFonts w:ascii="仿宋_GB2312" w:eastAsia="仿宋_GB2312" w:hAnsi="仿宋_GB2312"/>
          <w:kern w:val="0"/>
          <w:sz w:val="32"/>
          <w:szCs w:val="22"/>
          <w14:ligatures w14:val="none"/>
        </w:rPr>
        <w:lastRenderedPageBreak/>
        <w:t>费用，促进社会综合融资成本低位运行。保持人民币汇率在合理均衡水平上的基本稳定。</w:t>
      </w:r>
    </w:p>
    <w:p w14:paraId="27FE30F2"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强化改革举措与宏观政策协同。推动高质量发展，既要政策给力，也要改革发力。要用改革的办法打通经济循环的卡点堵点，将政策效果转化为经济内</w:t>
      </w:r>
      <w:proofErr w:type="gramStart"/>
      <w:r w:rsidRPr="006B7DDF">
        <w:rPr>
          <w:rFonts w:ascii="仿宋_GB2312" w:eastAsia="仿宋_GB2312" w:hAnsi="仿宋_GB2312"/>
          <w:kern w:val="0"/>
          <w:sz w:val="32"/>
          <w:szCs w:val="22"/>
          <w14:ligatures w14:val="none"/>
        </w:rPr>
        <w:t>生增长</w:t>
      </w:r>
      <w:proofErr w:type="gramEnd"/>
      <w:r w:rsidRPr="006B7DDF">
        <w:rPr>
          <w:rFonts w:ascii="仿宋_GB2312" w:eastAsia="仿宋_GB2312" w:hAnsi="仿宋_GB2312"/>
          <w:kern w:val="0"/>
          <w:sz w:val="32"/>
          <w:szCs w:val="22"/>
          <w14:ligatures w14:val="none"/>
        </w:rPr>
        <w:t>动能。增强宏观政策取向一致性和有效性，将各类经济政策和非经济政策、存量政策和增量政策纳入宏观政策取向一致性评估，使各</w:t>
      </w:r>
      <w:proofErr w:type="gramStart"/>
      <w:r w:rsidRPr="006B7DDF">
        <w:rPr>
          <w:rFonts w:ascii="仿宋_GB2312" w:eastAsia="仿宋_GB2312" w:hAnsi="仿宋_GB2312"/>
          <w:kern w:val="0"/>
          <w:sz w:val="32"/>
          <w:szCs w:val="22"/>
          <w14:ligatures w14:val="none"/>
        </w:rPr>
        <w:t>类政策</w:t>
      </w:r>
      <w:proofErr w:type="gramEnd"/>
      <w:r w:rsidRPr="006B7DDF">
        <w:rPr>
          <w:rFonts w:ascii="仿宋_GB2312" w:eastAsia="仿宋_GB2312" w:hAnsi="仿宋_GB2312"/>
          <w:kern w:val="0"/>
          <w:sz w:val="32"/>
          <w:szCs w:val="22"/>
          <w14:ligatures w14:val="none"/>
        </w:rPr>
        <w:t>措施同向发力、形成合力。加强财政、金融、就业、产业等政策协同，深入挖掘政策结合点，创新实施工具，持续放大“组合拳”效应。健全预期管理机制，提</w:t>
      </w:r>
      <w:proofErr w:type="gramStart"/>
      <w:r w:rsidRPr="006B7DDF">
        <w:rPr>
          <w:rFonts w:ascii="仿宋_GB2312" w:eastAsia="仿宋_GB2312" w:hAnsi="仿宋_GB2312"/>
          <w:kern w:val="0"/>
          <w:sz w:val="32"/>
          <w:szCs w:val="22"/>
          <w14:ligatures w14:val="none"/>
        </w:rPr>
        <w:t>振社会</w:t>
      </w:r>
      <w:proofErr w:type="gramEnd"/>
      <w:r w:rsidRPr="006B7DDF">
        <w:rPr>
          <w:rFonts w:ascii="仿宋_GB2312" w:eastAsia="仿宋_GB2312" w:hAnsi="仿宋_GB2312"/>
          <w:kern w:val="0"/>
          <w:sz w:val="32"/>
          <w:szCs w:val="22"/>
          <w14:ligatures w14:val="none"/>
        </w:rPr>
        <w:t>信心。</w:t>
      </w:r>
    </w:p>
    <w:p w14:paraId="5DA88C7A"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四、2026年政府工作任务</w:t>
      </w:r>
    </w:p>
    <w:p w14:paraId="262218F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党中央对今年工作</w:t>
      </w:r>
      <w:proofErr w:type="gramStart"/>
      <w:r w:rsidRPr="006B7DDF">
        <w:rPr>
          <w:rFonts w:ascii="仿宋_GB2312" w:eastAsia="仿宋_GB2312" w:hAnsi="仿宋_GB2312"/>
          <w:kern w:val="0"/>
          <w:sz w:val="32"/>
          <w:szCs w:val="22"/>
          <w14:ligatures w14:val="none"/>
        </w:rPr>
        <w:t>作出</w:t>
      </w:r>
      <w:proofErr w:type="gramEnd"/>
      <w:r w:rsidRPr="006B7DDF">
        <w:rPr>
          <w:rFonts w:ascii="仿宋_GB2312" w:eastAsia="仿宋_GB2312" w:hAnsi="仿宋_GB2312"/>
          <w:kern w:val="0"/>
          <w:sz w:val="32"/>
          <w:szCs w:val="22"/>
          <w14:ligatures w14:val="none"/>
        </w:rPr>
        <w:t>了全面部署，我们要深入贯彻落实，扎实做好各项工作。</w:t>
      </w:r>
    </w:p>
    <w:p w14:paraId="05254E46"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（一）着力建设强大国内市场。坚持内需主导，统筹促消费和</w:t>
      </w:r>
      <w:proofErr w:type="gramStart"/>
      <w:r w:rsidRPr="006B7DDF">
        <w:rPr>
          <w:rFonts w:ascii="仿宋_GB2312" w:eastAsia="仿宋_GB2312" w:hAnsi="仿宋_GB2312"/>
          <w:kern w:val="0"/>
          <w:sz w:val="32"/>
          <w:szCs w:val="22"/>
          <w14:ligatures w14:val="none"/>
        </w:rPr>
        <w:t>扩投资</w:t>
      </w:r>
      <w:proofErr w:type="gramEnd"/>
      <w:r w:rsidRPr="006B7DDF">
        <w:rPr>
          <w:rFonts w:ascii="仿宋_GB2312" w:eastAsia="仿宋_GB2312" w:hAnsi="仿宋_GB2312"/>
          <w:kern w:val="0"/>
          <w:sz w:val="32"/>
          <w:szCs w:val="22"/>
          <w14:ligatures w14:val="none"/>
        </w:rPr>
        <w:t>，拓展内需增长新空间，更好发挥</w:t>
      </w:r>
      <w:proofErr w:type="gramStart"/>
      <w:r w:rsidRPr="006B7DDF">
        <w:rPr>
          <w:rFonts w:ascii="仿宋_GB2312" w:eastAsia="仿宋_GB2312" w:hAnsi="仿宋_GB2312"/>
          <w:kern w:val="0"/>
          <w:sz w:val="32"/>
          <w:szCs w:val="22"/>
          <w14:ligatures w14:val="none"/>
        </w:rPr>
        <w:t>我国超</w:t>
      </w:r>
      <w:proofErr w:type="gramEnd"/>
      <w:r w:rsidRPr="006B7DDF">
        <w:rPr>
          <w:rFonts w:ascii="仿宋_GB2312" w:eastAsia="仿宋_GB2312" w:hAnsi="仿宋_GB2312"/>
          <w:kern w:val="0"/>
          <w:sz w:val="32"/>
          <w:szCs w:val="22"/>
          <w14:ligatures w14:val="none"/>
        </w:rPr>
        <w:t>大规模市场优势。</w:t>
      </w:r>
    </w:p>
    <w:p w14:paraId="033874ED"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深入实施提</w:t>
      </w:r>
      <w:proofErr w:type="gramStart"/>
      <w:r w:rsidRPr="006B7DDF">
        <w:rPr>
          <w:rFonts w:ascii="仿宋_GB2312" w:eastAsia="仿宋_GB2312" w:hAnsi="仿宋_GB2312"/>
          <w:kern w:val="0"/>
          <w:sz w:val="32"/>
          <w:szCs w:val="22"/>
          <w14:ligatures w14:val="none"/>
        </w:rPr>
        <w:t>振消费</w:t>
      </w:r>
      <w:proofErr w:type="gramEnd"/>
      <w:r w:rsidRPr="006B7DDF">
        <w:rPr>
          <w:rFonts w:ascii="仿宋_GB2312" w:eastAsia="仿宋_GB2312" w:hAnsi="仿宋_GB2312"/>
          <w:kern w:val="0"/>
          <w:sz w:val="32"/>
          <w:szCs w:val="22"/>
          <w14:ligatures w14:val="none"/>
        </w:rPr>
        <w:t>专项行动。激发居民消费内生动力和</w:t>
      </w:r>
      <w:proofErr w:type="gramStart"/>
      <w:r w:rsidRPr="006B7DDF">
        <w:rPr>
          <w:rFonts w:ascii="仿宋_GB2312" w:eastAsia="仿宋_GB2312" w:hAnsi="仿宋_GB2312"/>
          <w:kern w:val="0"/>
          <w:sz w:val="32"/>
          <w:szCs w:val="22"/>
          <w14:ligatures w14:val="none"/>
        </w:rPr>
        <w:t>促消费</w:t>
      </w:r>
      <w:proofErr w:type="gramEnd"/>
      <w:r w:rsidRPr="006B7DDF">
        <w:rPr>
          <w:rFonts w:ascii="仿宋_GB2312" w:eastAsia="仿宋_GB2312" w:hAnsi="仿宋_GB2312"/>
          <w:kern w:val="0"/>
          <w:sz w:val="32"/>
          <w:szCs w:val="22"/>
          <w14:ligatures w14:val="none"/>
        </w:rPr>
        <w:t>政策并举，推动消费持续增长。制定实施城乡居民增收计划，在促进低收入群体增收、增加居民财产性收入、完善</w:t>
      </w:r>
      <w:proofErr w:type="gramStart"/>
      <w:r w:rsidRPr="006B7DDF">
        <w:rPr>
          <w:rFonts w:ascii="仿宋_GB2312" w:eastAsia="仿宋_GB2312" w:hAnsi="仿宋_GB2312"/>
          <w:kern w:val="0"/>
          <w:sz w:val="32"/>
          <w:szCs w:val="22"/>
          <w14:ligatures w14:val="none"/>
        </w:rPr>
        <w:t>薪</w:t>
      </w:r>
      <w:proofErr w:type="gramEnd"/>
      <w:r w:rsidRPr="006B7DDF">
        <w:rPr>
          <w:rFonts w:ascii="仿宋_GB2312" w:eastAsia="仿宋_GB2312" w:hAnsi="仿宋_GB2312"/>
          <w:kern w:val="0"/>
          <w:sz w:val="32"/>
          <w:szCs w:val="22"/>
          <w14:ligatures w14:val="none"/>
        </w:rPr>
        <w:t>酬和社保制度等方面推出一批务实举措。促进商品消费扩容升级，安排超长期特别国债2500亿元支持消费品以旧换新，优化政策实施机制。设立1000亿元财政金融协同促</w:t>
      </w:r>
      <w:proofErr w:type="gramStart"/>
      <w:r w:rsidRPr="006B7DDF">
        <w:rPr>
          <w:rFonts w:ascii="仿宋_GB2312" w:eastAsia="仿宋_GB2312" w:hAnsi="仿宋_GB2312"/>
          <w:kern w:val="0"/>
          <w:sz w:val="32"/>
          <w:szCs w:val="22"/>
          <w14:ligatures w14:val="none"/>
        </w:rPr>
        <w:t>内需专项</w:t>
      </w:r>
      <w:proofErr w:type="gramEnd"/>
      <w:r w:rsidRPr="006B7DDF">
        <w:rPr>
          <w:rFonts w:ascii="仿宋_GB2312" w:eastAsia="仿宋_GB2312" w:hAnsi="仿宋_GB2312"/>
          <w:kern w:val="0"/>
          <w:sz w:val="32"/>
          <w:szCs w:val="22"/>
          <w14:ligatures w14:val="none"/>
        </w:rPr>
        <w:t>资金，组合运用贷款贴息、融资担保、风险补偿等方</w:t>
      </w:r>
      <w:r w:rsidRPr="006B7DDF">
        <w:rPr>
          <w:rFonts w:ascii="仿宋_GB2312" w:eastAsia="仿宋_GB2312" w:hAnsi="仿宋_GB2312"/>
          <w:kern w:val="0"/>
          <w:sz w:val="32"/>
          <w:szCs w:val="22"/>
          <w14:ligatures w14:val="none"/>
        </w:rPr>
        <w:lastRenderedPageBreak/>
        <w:t>式，支持扩大内需。扩大个人消费贷款和服务业经营主体贷款贴息政策支持领域，提高贴息上限，延长实施期限。实施好一次性信用修复政策。实施服务消费提质惠民行动，打造一批带动面广、显示度高的消费新场景，加快培育消费新增长点。活跃线下消费，激发下沉市场消费活力。清理消费领域不合理限制措施，释放文旅、赛事、康养等领域消费潜力。支持有条件的地方推广中小学春秋假，落实职工带薪错峰休假制度。加强消费者权益保护。优化入境消费环境，打造“购在中国”品牌。</w:t>
      </w:r>
    </w:p>
    <w:p w14:paraId="27EA62FE"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充分挖掘释放有效投资潜力。聚焦新质生产力、新型城镇化、人的全面发展等重点领域，增强市场主导的有效投资增长动力，提高民生类政府投资比重。今年拟安排中央预算内投资7550亿元，安排8000亿元超长期特别国债资金用于“两重”建设，分类提高中央投资补助标准。单列并提高用于项目建设的地方政府专项债券额度，继续向投资项目准备充分、资金用得好的地方倾斜。发行新型政策性金融工具8000亿元，带动更多社会资本参与投资。统筹用好各类政府投资资金，支持工作基础较好的地方探索</w:t>
      </w:r>
      <w:proofErr w:type="gramStart"/>
      <w:r w:rsidRPr="006B7DDF">
        <w:rPr>
          <w:rFonts w:ascii="仿宋_GB2312" w:eastAsia="仿宋_GB2312" w:hAnsi="仿宋_GB2312"/>
          <w:kern w:val="0"/>
          <w:sz w:val="32"/>
          <w:szCs w:val="22"/>
          <w14:ligatures w14:val="none"/>
        </w:rPr>
        <w:t>编制全</w:t>
      </w:r>
      <w:proofErr w:type="gramEnd"/>
      <w:r w:rsidRPr="006B7DDF">
        <w:rPr>
          <w:rFonts w:ascii="仿宋_GB2312" w:eastAsia="仿宋_GB2312" w:hAnsi="仿宋_GB2312"/>
          <w:kern w:val="0"/>
          <w:sz w:val="32"/>
          <w:szCs w:val="22"/>
          <w14:ligatures w14:val="none"/>
        </w:rPr>
        <w:t>口径政府投资计划，加强项目资金监管，坚决防止低效无效投资。落实促进民间投资的政策措施，完善民营企业参与重大项目建设长效机制，引导民间投资向高技术、现代服务业等新赛道拓展，有效激发民间投资活力。</w:t>
      </w:r>
    </w:p>
    <w:p w14:paraId="65E47B45"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（二）加紧培育壮大新动能。坚持把发展经济的着力点放在实体经济上，因地制宜发展新质生产力，建设现代化产业体系。</w:t>
      </w:r>
    </w:p>
    <w:p w14:paraId="095A047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优化提升传统产业。持续推进重点产业提质升级，新部署一批重大技术改造升级项目，安排2000亿元超长期特别国债资金支持大规模设备更新。实施新一轮制造业重点产业链高质量发展行动，强化产业基础再造和重大技术装备攻关，打造一批国家先进制造业集群。推行普惠性“上云用数赋智”服务，持续加大对</w:t>
      </w:r>
      <w:proofErr w:type="gramStart"/>
      <w:r w:rsidRPr="006B7DDF">
        <w:rPr>
          <w:rFonts w:ascii="仿宋_GB2312" w:eastAsia="仿宋_GB2312" w:hAnsi="仿宋_GB2312"/>
          <w:kern w:val="0"/>
          <w:sz w:val="32"/>
          <w:szCs w:val="22"/>
          <w14:ligatures w14:val="none"/>
        </w:rPr>
        <w:t>中小企业数智化</w:t>
      </w:r>
      <w:proofErr w:type="gramEnd"/>
      <w:r w:rsidRPr="006B7DDF">
        <w:rPr>
          <w:rFonts w:ascii="仿宋_GB2312" w:eastAsia="仿宋_GB2312" w:hAnsi="仿宋_GB2312"/>
          <w:kern w:val="0"/>
          <w:sz w:val="32"/>
          <w:szCs w:val="22"/>
          <w14:ligatures w14:val="none"/>
        </w:rPr>
        <w:t>转型的支持。拓展智能制造，新建设一批智能工厂和智慧供应链。发展智能建造，培育现代化建筑产业链。加快推进标准升级，强化质量监督和品牌建设，支持企业提供更加优质、更具特色的产品。</w:t>
      </w:r>
    </w:p>
    <w:p w14:paraId="5D6A59D7"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培育壮大新兴产业和未来产业。实施产业创新工程，</w:t>
      </w:r>
      <w:proofErr w:type="gramStart"/>
      <w:r w:rsidRPr="006B7DDF">
        <w:rPr>
          <w:rFonts w:ascii="仿宋_GB2312" w:eastAsia="仿宋_GB2312" w:hAnsi="仿宋_GB2312"/>
          <w:kern w:val="0"/>
          <w:sz w:val="32"/>
          <w:szCs w:val="22"/>
          <w14:ligatures w14:val="none"/>
        </w:rPr>
        <w:t>鼓励央企国企</w:t>
      </w:r>
      <w:proofErr w:type="gramEnd"/>
      <w:r w:rsidRPr="006B7DDF">
        <w:rPr>
          <w:rFonts w:ascii="仿宋_GB2312" w:eastAsia="仿宋_GB2312" w:hAnsi="仿宋_GB2312"/>
          <w:kern w:val="0"/>
          <w:sz w:val="32"/>
          <w:szCs w:val="22"/>
          <w14:ligatures w14:val="none"/>
        </w:rPr>
        <w:t>带头开放应用场景，打造集成电路、航空航天、生物医药、</w:t>
      </w:r>
      <w:proofErr w:type="gramStart"/>
      <w:r w:rsidRPr="006B7DDF">
        <w:rPr>
          <w:rFonts w:ascii="仿宋_GB2312" w:eastAsia="仿宋_GB2312" w:hAnsi="仿宋_GB2312"/>
          <w:kern w:val="0"/>
          <w:sz w:val="32"/>
          <w:szCs w:val="22"/>
          <w14:ligatures w14:val="none"/>
        </w:rPr>
        <w:t>低空经济</w:t>
      </w:r>
      <w:proofErr w:type="gramEnd"/>
      <w:r w:rsidRPr="006B7DDF">
        <w:rPr>
          <w:rFonts w:ascii="仿宋_GB2312" w:eastAsia="仿宋_GB2312" w:hAnsi="仿宋_GB2312"/>
          <w:kern w:val="0"/>
          <w:sz w:val="32"/>
          <w:szCs w:val="22"/>
          <w14:ligatures w14:val="none"/>
        </w:rPr>
        <w:t>等新兴支柱产业。建立未来产业投入增长和风险分担机制，培育发展未来能源、量子科技、生物制造、</w:t>
      </w:r>
      <w:proofErr w:type="gramStart"/>
      <w:r w:rsidRPr="006B7DDF">
        <w:rPr>
          <w:rFonts w:ascii="仿宋_GB2312" w:eastAsia="仿宋_GB2312" w:hAnsi="仿宋_GB2312"/>
          <w:kern w:val="0"/>
          <w:sz w:val="32"/>
          <w:szCs w:val="22"/>
          <w14:ligatures w14:val="none"/>
        </w:rPr>
        <w:t>具身智能</w:t>
      </w:r>
      <w:proofErr w:type="gramEnd"/>
      <w:r w:rsidRPr="006B7DDF">
        <w:rPr>
          <w:rFonts w:ascii="仿宋_GB2312" w:eastAsia="仿宋_GB2312" w:hAnsi="仿宋_GB2312"/>
          <w:kern w:val="0"/>
          <w:sz w:val="32"/>
          <w:szCs w:val="22"/>
          <w14:ligatures w14:val="none"/>
        </w:rPr>
        <w:t>、</w:t>
      </w:r>
      <w:proofErr w:type="gramStart"/>
      <w:r w:rsidRPr="006B7DDF">
        <w:rPr>
          <w:rFonts w:ascii="仿宋_GB2312" w:eastAsia="仿宋_GB2312" w:hAnsi="仿宋_GB2312"/>
          <w:kern w:val="0"/>
          <w:sz w:val="32"/>
          <w:szCs w:val="22"/>
          <w14:ligatures w14:val="none"/>
        </w:rPr>
        <w:t>脑机接口</w:t>
      </w:r>
      <w:proofErr w:type="gramEnd"/>
      <w:r w:rsidRPr="006B7DDF">
        <w:rPr>
          <w:rFonts w:ascii="仿宋_GB2312" w:eastAsia="仿宋_GB2312" w:hAnsi="仿宋_GB2312"/>
          <w:kern w:val="0"/>
          <w:sz w:val="32"/>
          <w:szCs w:val="22"/>
          <w14:ligatures w14:val="none"/>
        </w:rPr>
        <w:t>、6G等未来产业。构建促进专精特新中小企业发展壮大机制，培育独角兽企业。高效用好国家创业投资引导基金，大力发展创业投资、天使投资，政府投资基金要带头做耐心资本，推动更多初创企业加快成长为科技领军企业。</w:t>
      </w:r>
    </w:p>
    <w:p w14:paraId="54057CA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扩能提质服务业。深化先进制造业和现代服务业融合发展试点。壮大科技服务市场，促进软件服务价值提升。发展</w:t>
      </w:r>
      <w:r w:rsidRPr="006B7DDF">
        <w:rPr>
          <w:rFonts w:ascii="仿宋_GB2312" w:eastAsia="仿宋_GB2312" w:hAnsi="仿宋_GB2312"/>
          <w:kern w:val="0"/>
          <w:sz w:val="32"/>
          <w:szCs w:val="22"/>
          <w14:ligatures w14:val="none"/>
        </w:rPr>
        <w:lastRenderedPageBreak/>
        <w:t>金融、信息技术、现代物流、知识产权、检验检测等生产性服务业。促进生活性服务业高品质、多样化、便利化发展。有序放宽服务业准入限制，扩大重点领域服务业投资。健全服务业国家标准，培育“中国服务”品牌。</w:t>
      </w:r>
    </w:p>
    <w:p w14:paraId="718CBE1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打造智能经济新形态。深化拓展“人工智能+”，促进新一代智能终端和智能</w:t>
      </w:r>
      <w:proofErr w:type="gramStart"/>
      <w:r w:rsidRPr="006B7DDF">
        <w:rPr>
          <w:rFonts w:ascii="仿宋_GB2312" w:eastAsia="仿宋_GB2312" w:hAnsi="仿宋_GB2312"/>
          <w:kern w:val="0"/>
          <w:sz w:val="32"/>
          <w:szCs w:val="22"/>
          <w14:ligatures w14:val="none"/>
        </w:rPr>
        <w:t>体加快</w:t>
      </w:r>
      <w:proofErr w:type="gramEnd"/>
      <w:r w:rsidRPr="006B7DDF">
        <w:rPr>
          <w:rFonts w:ascii="仿宋_GB2312" w:eastAsia="仿宋_GB2312" w:hAnsi="仿宋_GB2312"/>
          <w:kern w:val="0"/>
          <w:sz w:val="32"/>
          <w:szCs w:val="22"/>
          <w14:ligatures w14:val="none"/>
        </w:rPr>
        <w:t>推广，推动重点行业领域人工智能商业化规模化应用，培育智能原生新</w:t>
      </w:r>
      <w:proofErr w:type="gramStart"/>
      <w:r w:rsidRPr="006B7DDF">
        <w:rPr>
          <w:rFonts w:ascii="仿宋_GB2312" w:eastAsia="仿宋_GB2312" w:hAnsi="仿宋_GB2312"/>
          <w:kern w:val="0"/>
          <w:sz w:val="32"/>
          <w:szCs w:val="22"/>
          <w14:ligatures w14:val="none"/>
        </w:rPr>
        <w:t>业态新模式</w:t>
      </w:r>
      <w:proofErr w:type="gramEnd"/>
      <w:r w:rsidRPr="006B7DDF">
        <w:rPr>
          <w:rFonts w:ascii="仿宋_GB2312" w:eastAsia="仿宋_GB2312" w:hAnsi="仿宋_GB2312"/>
          <w:kern w:val="0"/>
          <w:sz w:val="32"/>
          <w:szCs w:val="22"/>
          <w14:ligatures w14:val="none"/>
        </w:rPr>
        <w:t>。支持人工智能开源社区建设，促进开源生态繁荣。实施超</w:t>
      </w:r>
      <w:proofErr w:type="gramStart"/>
      <w:r w:rsidRPr="006B7DDF">
        <w:rPr>
          <w:rFonts w:ascii="仿宋_GB2312" w:eastAsia="仿宋_GB2312" w:hAnsi="仿宋_GB2312"/>
          <w:kern w:val="0"/>
          <w:sz w:val="32"/>
          <w:szCs w:val="22"/>
          <w14:ligatures w14:val="none"/>
        </w:rPr>
        <w:t>大规模智算集群</w:t>
      </w:r>
      <w:proofErr w:type="gramEnd"/>
      <w:r w:rsidRPr="006B7DDF">
        <w:rPr>
          <w:rFonts w:ascii="仿宋_GB2312" w:eastAsia="仿宋_GB2312" w:hAnsi="仿宋_GB2312"/>
          <w:kern w:val="0"/>
          <w:sz w:val="32"/>
          <w:szCs w:val="22"/>
          <w14:ligatures w14:val="none"/>
        </w:rPr>
        <w:t>、</w:t>
      </w:r>
      <w:proofErr w:type="gramStart"/>
      <w:r w:rsidRPr="006B7DDF">
        <w:rPr>
          <w:rFonts w:ascii="仿宋_GB2312" w:eastAsia="仿宋_GB2312" w:hAnsi="仿宋_GB2312"/>
          <w:kern w:val="0"/>
          <w:sz w:val="32"/>
          <w:szCs w:val="22"/>
          <w14:ligatures w14:val="none"/>
        </w:rPr>
        <w:t>算电协同</w:t>
      </w:r>
      <w:proofErr w:type="gramEnd"/>
      <w:r w:rsidRPr="006B7DDF">
        <w:rPr>
          <w:rFonts w:ascii="仿宋_GB2312" w:eastAsia="仿宋_GB2312" w:hAnsi="仿宋_GB2312"/>
          <w:kern w:val="0"/>
          <w:sz w:val="32"/>
          <w:szCs w:val="22"/>
          <w14:ligatures w14:val="none"/>
        </w:rPr>
        <w:t>等新基建工程，加强全国</w:t>
      </w:r>
      <w:proofErr w:type="gramStart"/>
      <w:r w:rsidRPr="006B7DDF">
        <w:rPr>
          <w:rFonts w:ascii="仿宋_GB2312" w:eastAsia="仿宋_GB2312" w:hAnsi="仿宋_GB2312"/>
          <w:kern w:val="0"/>
          <w:sz w:val="32"/>
          <w:szCs w:val="22"/>
          <w14:ligatures w14:val="none"/>
        </w:rPr>
        <w:t>一体化算力监测</w:t>
      </w:r>
      <w:proofErr w:type="gramEnd"/>
      <w:r w:rsidRPr="006B7DDF">
        <w:rPr>
          <w:rFonts w:ascii="仿宋_GB2312" w:eastAsia="仿宋_GB2312" w:hAnsi="仿宋_GB2312"/>
          <w:kern w:val="0"/>
          <w:sz w:val="32"/>
          <w:szCs w:val="22"/>
          <w14:ligatures w14:val="none"/>
        </w:rPr>
        <w:t>调度，支持</w:t>
      </w:r>
      <w:proofErr w:type="gramStart"/>
      <w:r w:rsidRPr="006B7DDF">
        <w:rPr>
          <w:rFonts w:ascii="仿宋_GB2312" w:eastAsia="仿宋_GB2312" w:hAnsi="仿宋_GB2312"/>
          <w:kern w:val="0"/>
          <w:sz w:val="32"/>
          <w:szCs w:val="22"/>
          <w14:ligatures w14:val="none"/>
        </w:rPr>
        <w:t>公共云</w:t>
      </w:r>
      <w:proofErr w:type="gramEnd"/>
      <w:r w:rsidRPr="006B7DDF">
        <w:rPr>
          <w:rFonts w:ascii="仿宋_GB2312" w:eastAsia="仿宋_GB2312" w:hAnsi="仿宋_GB2312"/>
          <w:kern w:val="0"/>
          <w:sz w:val="32"/>
          <w:szCs w:val="22"/>
          <w14:ligatures w14:val="none"/>
        </w:rPr>
        <w:t>发展。加快发展卫星互联网。打造“5G+工业互联网”升级版。深化数据资源开发利用，健全数据要素基础制度，建设高质量数据集。完善人工智能治理。</w:t>
      </w:r>
    </w:p>
    <w:p w14:paraId="3F64FF2D"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（三）加快高水平科技自立自强。抓住新一轮科技革命和产业变革历史机遇，全面增强自主创新能力，为高质量发展提供科技支撑。</w:t>
      </w:r>
    </w:p>
    <w:p w14:paraId="209E2935"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加强原始创新和关键核心技术攻关。发挥新型举国体制优势，全链条推进关键核心技术攻关，组织实施好重大科技项目，强化战略前沿领域布局，产出更多原创性成果。继续提高基础研究投入比重，加大长期稳定支持。统筹国家战略科技力量建设，深化科研院所改革，加强国家实验室和重大科技任务、重大科技基础设施统筹部署，全面强化科技基础条件自主保障。加强科学技术普及，提高全民科学素养。弘</w:t>
      </w:r>
      <w:r w:rsidRPr="006B7DDF">
        <w:rPr>
          <w:rFonts w:ascii="仿宋_GB2312" w:eastAsia="仿宋_GB2312" w:hAnsi="仿宋_GB2312"/>
          <w:kern w:val="0"/>
          <w:sz w:val="32"/>
          <w:szCs w:val="22"/>
          <w14:ligatures w14:val="none"/>
        </w:rPr>
        <w:lastRenderedPageBreak/>
        <w:t>扬科学家精神，深化科技评价体系改革，优化有利于原创性、颠覆性创新的环境。</w:t>
      </w:r>
    </w:p>
    <w:p w14:paraId="6E9F9125"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推动科技创新和产业创新深度融合。建设北京（京津冀）、上海（长三角）、粤港澳大湾区国际科技创新中心，打造世界级科技创新策源地。强化企业创新主体地位，支持科技领军企业牵头组建创新联合体，提高承担国家重大科技项目比例。加强中</w:t>
      </w:r>
      <w:proofErr w:type="gramStart"/>
      <w:r w:rsidRPr="006B7DDF">
        <w:rPr>
          <w:rFonts w:ascii="仿宋_GB2312" w:eastAsia="仿宋_GB2312" w:hAnsi="仿宋_GB2312"/>
          <w:kern w:val="0"/>
          <w:sz w:val="32"/>
          <w:szCs w:val="22"/>
          <w14:ligatures w14:val="none"/>
        </w:rPr>
        <w:t>试验证</w:t>
      </w:r>
      <w:proofErr w:type="gramEnd"/>
      <w:r w:rsidRPr="006B7DDF">
        <w:rPr>
          <w:rFonts w:ascii="仿宋_GB2312" w:eastAsia="仿宋_GB2312" w:hAnsi="仿宋_GB2312"/>
          <w:kern w:val="0"/>
          <w:sz w:val="32"/>
          <w:szCs w:val="22"/>
          <w14:ligatures w14:val="none"/>
        </w:rPr>
        <w:t>平台建设，完善新兴领域知识产权保护制度，加快重大科技成果高效转化应用。加强科技创新全链条全生命周期金融服务，对关键核心技术领域的科技型企业，常态化实施上市融资、并购重组“绿色通道”机制，以科技金融支持创新创造。</w:t>
      </w:r>
    </w:p>
    <w:p w14:paraId="7A902FCD"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一体推进教育科技人才发展。建立健全一体推进的协调机制，强化规划衔接、政策协同、资源统筹、评价联动。完善人才培养与经济社会发展需要适配机制，分类推进高校改革，动态调整学科专业，启动新一轮“双一流”建设，建设国家交叉学科中心，加大拔尖创新人才自主培养力度。加快建设国家战略人才力量，加强一流科技领军人才和青年人才引育，推进卓越工程师、大国工匠、高技能人才培养。建设</w:t>
      </w:r>
      <w:proofErr w:type="gramStart"/>
      <w:r w:rsidRPr="006B7DDF">
        <w:rPr>
          <w:rFonts w:ascii="仿宋_GB2312" w:eastAsia="仿宋_GB2312" w:hAnsi="仿宋_GB2312"/>
          <w:kern w:val="0"/>
          <w:sz w:val="32"/>
          <w:szCs w:val="22"/>
          <w14:ligatures w14:val="none"/>
        </w:rPr>
        <w:t>一流产业</w:t>
      </w:r>
      <w:proofErr w:type="gramEnd"/>
      <w:r w:rsidRPr="006B7DDF">
        <w:rPr>
          <w:rFonts w:ascii="仿宋_GB2312" w:eastAsia="仿宋_GB2312" w:hAnsi="仿宋_GB2312"/>
          <w:kern w:val="0"/>
          <w:sz w:val="32"/>
          <w:szCs w:val="22"/>
          <w14:ligatures w14:val="none"/>
        </w:rPr>
        <w:t>技术工人队伍。高标准推进人才高地和人才平台建设，促进人才区域协调发展。深化人才发展体制机制改革，完善以创新能力、质量、实效、贡献为导向的评价体系，畅通人才交流通道，促进各类人才竞相成长、各展其能。</w:t>
      </w:r>
    </w:p>
    <w:p w14:paraId="0886B2F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（四）持续深化重点领域改革。围绕构建高水平社会主义市场经济体制，强化改革攻坚，深入破除体制机制障碍，增强高质量发展动力活力。</w:t>
      </w:r>
    </w:p>
    <w:p w14:paraId="328BE846"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纵深推进全国统一大市场建设。制定全国统一大市场建设条例。完善统计、财税、考核等制度，规范地方政府经济促进行为，出台地方政府招商引资鼓励和禁止事项清单，规范税收优惠、财政补贴政策。深化招标投标体制机制改革。加强反垄断、反不正当竞争，强化公平竞争审查刚性约束，综合运用产能调控、标准引领、价格执法、质量监管等手段，深入整治“内卷式”竞争，营造良好市场生态。深化要素市场化配置综合改革试点，将更多符合条件的地区纳入试点范围。深化综合交通运输体系改革，降低全社会物流成本。稳步推进公用事业和公共服务价格改革。</w:t>
      </w:r>
    </w:p>
    <w:p w14:paraId="3C5A90A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推进财税金融体制改革。加大财政资源和预算统筹力度，提高国有资本收益收取比例。加强财政科学管理，深化零基预算改革，进一步扩大中央部门试点范围。健全地方税体系，拓展地方税源。调整优化消费税征税范围、税率，并推进部分品目征收环节后移。规范金融机构竞争秩序，深入推进地方中小金融机构减量提质。持续深化资本市场投融资综合改革，进一步健全中长期资金入市机制，完善投资者保护制度，拓展私</w:t>
      </w:r>
      <w:proofErr w:type="gramStart"/>
      <w:r w:rsidRPr="006B7DDF">
        <w:rPr>
          <w:rFonts w:ascii="仿宋_GB2312" w:eastAsia="仿宋_GB2312" w:hAnsi="仿宋_GB2312"/>
          <w:kern w:val="0"/>
          <w:sz w:val="32"/>
          <w:szCs w:val="22"/>
          <w14:ligatures w14:val="none"/>
        </w:rPr>
        <w:t>募股权</w:t>
      </w:r>
      <w:proofErr w:type="gramEnd"/>
      <w:r w:rsidRPr="006B7DDF">
        <w:rPr>
          <w:rFonts w:ascii="仿宋_GB2312" w:eastAsia="仿宋_GB2312" w:hAnsi="仿宋_GB2312"/>
          <w:kern w:val="0"/>
          <w:sz w:val="32"/>
          <w:szCs w:val="22"/>
          <w14:ligatures w14:val="none"/>
        </w:rPr>
        <w:t>和创</w:t>
      </w:r>
      <w:proofErr w:type="gramStart"/>
      <w:r w:rsidRPr="006B7DDF">
        <w:rPr>
          <w:rFonts w:ascii="仿宋_GB2312" w:eastAsia="仿宋_GB2312" w:hAnsi="仿宋_GB2312"/>
          <w:kern w:val="0"/>
          <w:sz w:val="32"/>
          <w:szCs w:val="22"/>
          <w14:ligatures w14:val="none"/>
        </w:rPr>
        <w:t>投基金</w:t>
      </w:r>
      <w:proofErr w:type="gramEnd"/>
      <w:r w:rsidRPr="006B7DDF">
        <w:rPr>
          <w:rFonts w:ascii="仿宋_GB2312" w:eastAsia="仿宋_GB2312" w:hAnsi="仿宋_GB2312"/>
          <w:kern w:val="0"/>
          <w:sz w:val="32"/>
          <w:szCs w:val="22"/>
          <w14:ligatures w14:val="none"/>
        </w:rPr>
        <w:t>退出渠道，提高直接融资、股权融资比重。</w:t>
      </w:r>
    </w:p>
    <w:p w14:paraId="796C64F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充分激发各类经营主体活力。坚持和落实“两个毫不动摇”。制定和实施进一步深化国资国企改革方案，推进国有经济布局优化和结构调整。完善民营经济促进法配套法规政策，从法律和制度上保障平等使用生产要素、公平参与市场竞争、有效保护合法权益。完善中国特色现代企业制度。大力弘扬企业家精神，促进年轻一代企业家健康成长。推动平台企业和平台内经营者、劳动者共赢发展。分型分类精准帮扶个体工商户发展。下更大力气解决拖欠企业账款问题，健全长效机制。持续打造一流营商环境，更好支持企业安心经营、高质量发展。</w:t>
      </w:r>
    </w:p>
    <w:p w14:paraId="4E69E25F"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（五）进一步扩大高水平对外开放。坚持合作共赢，稳步扩大制度型开放，拓展国际循环，以开放促改革促发展。</w:t>
      </w:r>
    </w:p>
    <w:p w14:paraId="4F1E288F"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积极扩大自主开放。以服务业为重点扩大市场准入和开放领域，进一步</w:t>
      </w:r>
      <w:proofErr w:type="gramStart"/>
      <w:r w:rsidRPr="006B7DDF">
        <w:rPr>
          <w:rFonts w:ascii="仿宋_GB2312" w:eastAsia="仿宋_GB2312" w:hAnsi="仿宋_GB2312"/>
          <w:kern w:val="0"/>
          <w:sz w:val="32"/>
          <w:szCs w:val="22"/>
          <w14:ligatures w14:val="none"/>
        </w:rPr>
        <w:t>扩大增值</w:t>
      </w:r>
      <w:proofErr w:type="gramEnd"/>
      <w:r w:rsidRPr="006B7DDF">
        <w:rPr>
          <w:rFonts w:ascii="仿宋_GB2312" w:eastAsia="仿宋_GB2312" w:hAnsi="仿宋_GB2312"/>
          <w:kern w:val="0"/>
          <w:sz w:val="32"/>
          <w:szCs w:val="22"/>
          <w14:ligatures w14:val="none"/>
        </w:rPr>
        <w:t>电信、生物技术、外商独资医院等领域开放试点，有序扩大数字领域开放，压减跨境服务贸易负面清单。建好国家服务业扩大开放综合示范区。推动商签更多区域和双边贸易投资协定，积极推动加入《数字经济伙伴关系协定》和《全面与进步跨太平洋伙伴关系协定》进程。全面深入参与世贸组织改革，维护和发展开放型世界经济。优化自由贸易试验区布局范围、提升创新引领发展能级，扎实推进海南自由贸易港建设。</w:t>
      </w:r>
    </w:p>
    <w:p w14:paraId="5306CBD1"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推动外贸</w:t>
      </w:r>
      <w:proofErr w:type="gramStart"/>
      <w:r w:rsidRPr="006B7DDF">
        <w:rPr>
          <w:rFonts w:ascii="仿宋_GB2312" w:eastAsia="仿宋_GB2312" w:hAnsi="仿宋_GB2312"/>
          <w:kern w:val="0"/>
          <w:sz w:val="32"/>
          <w:szCs w:val="22"/>
          <w14:ligatures w14:val="none"/>
        </w:rPr>
        <w:t>稳规模优</w:t>
      </w:r>
      <w:proofErr w:type="gramEnd"/>
      <w:r w:rsidRPr="006B7DDF">
        <w:rPr>
          <w:rFonts w:ascii="仿宋_GB2312" w:eastAsia="仿宋_GB2312" w:hAnsi="仿宋_GB2312"/>
          <w:kern w:val="0"/>
          <w:sz w:val="32"/>
          <w:szCs w:val="22"/>
          <w14:ligatures w14:val="none"/>
        </w:rPr>
        <w:t>结构。加大信贷、</w:t>
      </w:r>
      <w:proofErr w:type="gramStart"/>
      <w:r w:rsidRPr="006B7DDF">
        <w:rPr>
          <w:rFonts w:ascii="仿宋_GB2312" w:eastAsia="仿宋_GB2312" w:hAnsi="仿宋_GB2312"/>
          <w:kern w:val="0"/>
          <w:sz w:val="32"/>
          <w:szCs w:val="22"/>
          <w14:ligatures w14:val="none"/>
        </w:rPr>
        <w:t>信保支持</w:t>
      </w:r>
      <w:proofErr w:type="gramEnd"/>
      <w:r w:rsidRPr="006B7DDF">
        <w:rPr>
          <w:rFonts w:ascii="仿宋_GB2312" w:eastAsia="仿宋_GB2312" w:hAnsi="仿宋_GB2312"/>
          <w:kern w:val="0"/>
          <w:sz w:val="32"/>
          <w:szCs w:val="22"/>
          <w14:ligatures w14:val="none"/>
        </w:rPr>
        <w:t>，扩大人民币跨境使用。引导企业优化全球市场布局，推进贸易投资</w:t>
      </w:r>
      <w:r w:rsidRPr="006B7DDF">
        <w:rPr>
          <w:rFonts w:ascii="仿宋_GB2312" w:eastAsia="仿宋_GB2312" w:hAnsi="仿宋_GB2312"/>
          <w:kern w:val="0"/>
          <w:sz w:val="32"/>
          <w:szCs w:val="22"/>
          <w14:ligatures w14:val="none"/>
        </w:rPr>
        <w:lastRenderedPageBreak/>
        <w:t>一体化、内外贸一体化发展。培育壮大贸易发展新动能，推动跨境电</w:t>
      </w:r>
      <w:proofErr w:type="gramStart"/>
      <w:r w:rsidRPr="006B7DDF">
        <w:rPr>
          <w:rFonts w:ascii="仿宋_GB2312" w:eastAsia="仿宋_GB2312" w:hAnsi="仿宋_GB2312"/>
          <w:kern w:val="0"/>
          <w:sz w:val="32"/>
          <w:szCs w:val="22"/>
          <w14:ligatures w14:val="none"/>
        </w:rPr>
        <w:t>商加海外仓模式</w:t>
      </w:r>
      <w:proofErr w:type="gramEnd"/>
      <w:r w:rsidRPr="006B7DDF">
        <w:rPr>
          <w:rFonts w:ascii="仿宋_GB2312" w:eastAsia="仿宋_GB2312" w:hAnsi="仿宋_GB2312"/>
          <w:kern w:val="0"/>
          <w:sz w:val="32"/>
          <w:szCs w:val="22"/>
          <w14:ligatures w14:val="none"/>
        </w:rPr>
        <w:t>扩容升级、规范有序发展，加强国际寄递物流体系建设，拓展中间品贸易，发展数字贸易、绿色贸易，提升边境贸易。鼓励支持服务出口。积极扩大进口，推进贸易平衡发展。提高跨境贸易便利化水平。</w:t>
      </w:r>
    </w:p>
    <w:p w14:paraId="46C5F0E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扩大双向投资合作。深化外商投资促进体制机制改革，保障外资企业国民待遇，实施新版鼓励外商投资产业目录，促进外资境内再投资、扩大本地化生产。加强对外资企业的服务保障，擦亮“投资中国”名片。规范提升各类开发区、园区。引导产业</w:t>
      </w:r>
      <w:proofErr w:type="gramStart"/>
      <w:r w:rsidRPr="006B7DDF">
        <w:rPr>
          <w:rFonts w:ascii="仿宋_GB2312" w:eastAsia="仿宋_GB2312" w:hAnsi="仿宋_GB2312"/>
          <w:kern w:val="0"/>
          <w:sz w:val="32"/>
          <w:szCs w:val="22"/>
          <w14:ligatures w14:val="none"/>
        </w:rPr>
        <w:t>链供应链合理</w:t>
      </w:r>
      <w:proofErr w:type="gramEnd"/>
      <w:r w:rsidRPr="006B7DDF">
        <w:rPr>
          <w:rFonts w:ascii="仿宋_GB2312" w:eastAsia="仿宋_GB2312" w:hAnsi="仿宋_GB2312"/>
          <w:kern w:val="0"/>
          <w:sz w:val="32"/>
          <w:szCs w:val="22"/>
          <w14:ligatures w14:val="none"/>
        </w:rPr>
        <w:t>有序跨境布局，完善海外综合服务体系，加强对外投资风险防控和海外利益保护。</w:t>
      </w:r>
    </w:p>
    <w:p w14:paraId="32B7E845"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高质量共建“一带一路”。加强与共建国家战略对接，做实做细“硬联通”、“软联通”、“心联通”。统筹推进重大标志性工程和“小而美”民生项目建设。提升中欧中亚班列发展水平，加快西部陆海新通道建设。深入推进“智慧海关”合作伙伴计划。拓展新兴领域务实合作，让合作成果更多惠及各国人民。</w:t>
      </w:r>
    </w:p>
    <w:p w14:paraId="54567FC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（六）扎实推进乡村全面振兴。坚持把“三农”工作作为重中之重，深入学习运用“千万工程”经验，提高强农惠农富农政策效能，进一步夯实农业农村基础、提升发展质效。</w:t>
      </w:r>
    </w:p>
    <w:p w14:paraId="1571A20F"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毫不放松抓好粮食生产。坚持产量产能、生产生态、增产增收一起抓，加力实施新一轮千亿斤粮食产能提升行动。稳定粮油生产，促进良田良种良机良法集成增效，推动大面</w:t>
      </w:r>
      <w:r w:rsidRPr="006B7DDF">
        <w:rPr>
          <w:rFonts w:ascii="仿宋_GB2312" w:eastAsia="仿宋_GB2312" w:hAnsi="仿宋_GB2312"/>
          <w:kern w:val="0"/>
          <w:sz w:val="32"/>
          <w:szCs w:val="22"/>
          <w14:ligatures w14:val="none"/>
        </w:rPr>
        <w:lastRenderedPageBreak/>
        <w:t>积单产提高、品种培优、品质提升。巩固提升大豆油料产能，推动棉糖胶等稳产提质。坚持农林牧渔并举，增加多元食物供给。推进粮食节约减损。严守耕地红线，</w:t>
      </w:r>
      <w:proofErr w:type="gramStart"/>
      <w:r w:rsidRPr="006B7DDF">
        <w:rPr>
          <w:rFonts w:ascii="仿宋_GB2312" w:eastAsia="仿宋_GB2312" w:hAnsi="仿宋_GB2312"/>
          <w:kern w:val="0"/>
          <w:sz w:val="32"/>
          <w:szCs w:val="22"/>
          <w14:ligatures w14:val="none"/>
        </w:rPr>
        <w:t>严格占</w:t>
      </w:r>
      <w:proofErr w:type="gramEnd"/>
      <w:r w:rsidRPr="006B7DDF">
        <w:rPr>
          <w:rFonts w:ascii="仿宋_GB2312" w:eastAsia="仿宋_GB2312" w:hAnsi="仿宋_GB2312"/>
          <w:kern w:val="0"/>
          <w:sz w:val="32"/>
          <w:szCs w:val="22"/>
          <w14:ligatures w14:val="none"/>
        </w:rPr>
        <w:t>补平衡管理，高质量推进高标准农田建设，加强黑土地保护和盐碱地综合利用，做好撂荒地复耕利用。制定促进农业保险发展的措施。提高农业综合防灾减灾能力。深入实施种业振兴行动，加快选育推广突破性品种，推进先进适用农机装备研发应用，打通农业科技推广“最后一公里”。统筹生产、收储等政策，促进粮食等重要农产品价格保持在合理水平，实施粮食产销区省际横向利益补偿，调动主产区和农民种粮积极性。各地区都要扛稳责任，共同端牢中国人的饭碗。</w:t>
      </w:r>
    </w:p>
    <w:p w14:paraId="4362D0F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实施常态化精准帮扶。持续巩固拓展脱贫攻坚成果，把常态化帮扶纳入乡村振兴战略统筹实施，守牢不发生规模性返贫致贫底线。保持帮扶政策总体稳定。合理确定防止返贫致贫对象认定标准，做好监测识别，确保早发现、早干预、早帮扶。提高产业、就业等开发式帮扶实效，发挥社会救助兜底保障作用。继续做好易地搬迁后续扶持。</w:t>
      </w:r>
      <w:proofErr w:type="gramStart"/>
      <w:r w:rsidRPr="006B7DDF">
        <w:rPr>
          <w:rFonts w:ascii="仿宋_GB2312" w:eastAsia="仿宋_GB2312" w:hAnsi="仿宋_GB2312"/>
          <w:kern w:val="0"/>
          <w:sz w:val="32"/>
          <w:szCs w:val="22"/>
          <w14:ligatures w14:val="none"/>
        </w:rPr>
        <w:t>完善东西</w:t>
      </w:r>
      <w:proofErr w:type="gramEnd"/>
      <w:r w:rsidRPr="006B7DDF">
        <w:rPr>
          <w:rFonts w:ascii="仿宋_GB2312" w:eastAsia="仿宋_GB2312" w:hAnsi="仿宋_GB2312"/>
          <w:kern w:val="0"/>
          <w:sz w:val="32"/>
          <w:szCs w:val="22"/>
          <w14:ligatures w14:val="none"/>
        </w:rPr>
        <w:t>部协作、定点帮扶、驻村帮扶和消费帮扶等。分层分类帮扶欠发达地区，支持乡村振兴重点帮扶县加快发展，增强内生动力。</w:t>
      </w:r>
    </w:p>
    <w:p w14:paraId="40F7AAC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持续推进农村改革发展。全面开展第二轮土地承包到期后再延长</w:t>
      </w:r>
      <w:proofErr w:type="gramStart"/>
      <w:r w:rsidRPr="006B7DDF">
        <w:rPr>
          <w:rFonts w:ascii="仿宋_GB2312" w:eastAsia="仿宋_GB2312" w:hAnsi="仿宋_GB2312"/>
          <w:kern w:val="0"/>
          <w:sz w:val="32"/>
          <w:szCs w:val="22"/>
          <w14:ligatures w14:val="none"/>
        </w:rPr>
        <w:t>30年整省试点</w:t>
      </w:r>
      <w:proofErr w:type="gramEnd"/>
      <w:r w:rsidRPr="006B7DDF">
        <w:rPr>
          <w:rFonts w:ascii="仿宋_GB2312" w:eastAsia="仿宋_GB2312" w:hAnsi="仿宋_GB2312"/>
          <w:kern w:val="0"/>
          <w:sz w:val="32"/>
          <w:szCs w:val="22"/>
          <w14:ligatures w14:val="none"/>
        </w:rPr>
        <w:t>，发展农业适度规模经营，发展新型农业经营主体，健全现代农业经营体系和社会化服务体系。支持发展新型农村集体经济。深化集体产权、集体林权、农</w:t>
      </w:r>
      <w:r w:rsidRPr="006B7DDF">
        <w:rPr>
          <w:rFonts w:ascii="仿宋_GB2312" w:eastAsia="仿宋_GB2312" w:hAnsi="仿宋_GB2312"/>
          <w:kern w:val="0"/>
          <w:sz w:val="32"/>
          <w:szCs w:val="22"/>
          <w14:ligatures w14:val="none"/>
        </w:rPr>
        <w:lastRenderedPageBreak/>
        <w:t>垦、供销社等改革。开展第四次全国农业普查。推动城乡要素双向流动，深化</w:t>
      </w:r>
      <w:proofErr w:type="gramStart"/>
      <w:r w:rsidRPr="006B7DDF">
        <w:rPr>
          <w:rFonts w:ascii="仿宋_GB2312" w:eastAsia="仿宋_GB2312" w:hAnsi="仿宋_GB2312"/>
          <w:kern w:val="0"/>
          <w:sz w:val="32"/>
          <w:szCs w:val="22"/>
          <w14:ligatures w14:val="none"/>
        </w:rPr>
        <w:t>农文旅等</w:t>
      </w:r>
      <w:proofErr w:type="gramEnd"/>
      <w:r w:rsidRPr="006B7DDF">
        <w:rPr>
          <w:rFonts w:ascii="仿宋_GB2312" w:eastAsia="仿宋_GB2312" w:hAnsi="仿宋_GB2312"/>
          <w:kern w:val="0"/>
          <w:sz w:val="32"/>
          <w:szCs w:val="22"/>
          <w14:ligatures w14:val="none"/>
        </w:rPr>
        <w:t>融合发展，培育壮大乡村特色产业，提高农产品精深加工水平，发展林下经济，</w:t>
      </w:r>
      <w:proofErr w:type="gramStart"/>
      <w:r w:rsidRPr="006B7DDF">
        <w:rPr>
          <w:rFonts w:ascii="仿宋_GB2312" w:eastAsia="仿宋_GB2312" w:hAnsi="仿宋_GB2312"/>
          <w:kern w:val="0"/>
          <w:sz w:val="32"/>
          <w:szCs w:val="22"/>
          <w14:ligatures w14:val="none"/>
        </w:rPr>
        <w:t>完善联</w:t>
      </w:r>
      <w:proofErr w:type="gramEnd"/>
      <w:r w:rsidRPr="006B7DDF">
        <w:rPr>
          <w:rFonts w:ascii="仿宋_GB2312" w:eastAsia="仿宋_GB2312" w:hAnsi="仿宋_GB2312"/>
          <w:kern w:val="0"/>
          <w:sz w:val="32"/>
          <w:szCs w:val="22"/>
          <w14:ligatures w14:val="none"/>
        </w:rPr>
        <w:t>农带农机制，促进农民稳定增收。发展壮大乡村人才队伍。深化农村移风易俗，提升乡村治理和文明乡风建设水平。持续整治提升农村人居环境，以钉钉子精神解决好农村改厕、垃圾围村等问题。扎实推进全域土地综合整治。完善乡村建设实施机制，加快补齐农村现代生活条件短板，推进宜</w:t>
      </w:r>
      <w:proofErr w:type="gramStart"/>
      <w:r w:rsidRPr="006B7DDF">
        <w:rPr>
          <w:rFonts w:ascii="仿宋_GB2312" w:eastAsia="仿宋_GB2312" w:hAnsi="仿宋_GB2312"/>
          <w:kern w:val="0"/>
          <w:sz w:val="32"/>
          <w:szCs w:val="22"/>
          <w14:ligatures w14:val="none"/>
        </w:rPr>
        <w:t>居宜业</w:t>
      </w:r>
      <w:proofErr w:type="gramEnd"/>
      <w:r w:rsidRPr="006B7DDF">
        <w:rPr>
          <w:rFonts w:ascii="仿宋_GB2312" w:eastAsia="仿宋_GB2312" w:hAnsi="仿宋_GB2312"/>
          <w:kern w:val="0"/>
          <w:sz w:val="32"/>
          <w:szCs w:val="22"/>
          <w14:ligatures w14:val="none"/>
        </w:rPr>
        <w:t>和美乡村建设。</w:t>
      </w:r>
    </w:p>
    <w:p w14:paraId="785FC20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（七）推动新型城镇化和区域协调发展。深入实施区域协调发展战略、区域重大战略、主体功能区战略和新型城镇化战略，构建优势互补、高质量发展的区域经济布局和国土空间体系。</w:t>
      </w:r>
    </w:p>
    <w:p w14:paraId="0CA44F2F"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深入推进以人为本的新型城镇化。科学有序推进农业转移人口市民化，因地制宜放宽在流入地参加中考报名条件，进一步完善“人地钱”挂钩政策。优化县域基础设施布局和公共资源配置，发展县域特色产业，推动县域经济高质量发展。坚持城市内涵式发展，优化现代化城市体系。高质量推进城市更新，稳步实施城镇老旧小区、城中村等改造。盘活利用存量土地和闲置房屋设施。加强城市基础设施生命线安全工程建设，提升高层建筑火灾防范和救援能力。加强</w:t>
      </w:r>
      <w:proofErr w:type="gramStart"/>
      <w:r w:rsidRPr="006B7DDF">
        <w:rPr>
          <w:rFonts w:ascii="仿宋_GB2312" w:eastAsia="仿宋_GB2312" w:hAnsi="仿宋_GB2312"/>
          <w:kern w:val="0"/>
          <w:sz w:val="32"/>
          <w:szCs w:val="22"/>
          <w14:ligatures w14:val="none"/>
        </w:rPr>
        <w:t>适</w:t>
      </w:r>
      <w:proofErr w:type="gramEnd"/>
      <w:r w:rsidRPr="006B7DDF">
        <w:rPr>
          <w:rFonts w:ascii="仿宋_GB2312" w:eastAsia="仿宋_GB2312" w:hAnsi="仿宋_GB2312"/>
          <w:kern w:val="0"/>
          <w:sz w:val="32"/>
          <w:szCs w:val="22"/>
          <w14:ligatures w14:val="none"/>
        </w:rPr>
        <w:t>老化和无障碍改造。建设创新型产业社区、商务社区，推动城市治理智慧化精细化，建设现代化人民城市。</w:t>
      </w:r>
    </w:p>
    <w:p w14:paraId="167E654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不断增强区域发展协调性。优化主体功能区划，引导各地区围绕主体功能定位，更好发挥比较优势。扎实推动西部大开发形成新格局、东北全面振兴取得新突破、中部地区加快崛起、东部地区加快推进现代化。加强改革攻坚、政策赋能和要素保障，支持经济大省挑大梁。支持京津冀、长三角、粤港澳大湾区打造世界级城市群。高标准高质量</w:t>
      </w:r>
      <w:proofErr w:type="gramStart"/>
      <w:r w:rsidRPr="006B7DDF">
        <w:rPr>
          <w:rFonts w:ascii="仿宋_GB2312" w:eastAsia="仿宋_GB2312" w:hAnsi="仿宋_GB2312"/>
          <w:kern w:val="0"/>
          <w:sz w:val="32"/>
          <w:szCs w:val="22"/>
          <w14:ligatures w14:val="none"/>
        </w:rPr>
        <w:t>推进雄安新区</w:t>
      </w:r>
      <w:proofErr w:type="gramEnd"/>
      <w:r w:rsidRPr="006B7DDF">
        <w:rPr>
          <w:rFonts w:ascii="仿宋_GB2312" w:eastAsia="仿宋_GB2312" w:hAnsi="仿宋_GB2312"/>
          <w:kern w:val="0"/>
          <w:sz w:val="32"/>
          <w:szCs w:val="22"/>
          <w14:ligatures w14:val="none"/>
        </w:rPr>
        <w:t>建设。持续推进长江经济带发展、黄河流域生态保护和高质量发展。提升成渝地区双城经济圈发展能级。推动长江中游城市群等加快发展。加强重点城市群协调联动，健全规划统筹、产业协作、利益共享等机制，实施国家产业转移发展提升工程，深化跨行政区合作。加大差异化政策支持力度，深入推进兴边富民行动，促进革命老区、民族地区、边疆地区、资源枯竭城市等振兴发展。加强主要海湾整体规划，做</w:t>
      </w:r>
      <w:proofErr w:type="gramStart"/>
      <w:r w:rsidRPr="006B7DDF">
        <w:rPr>
          <w:rFonts w:ascii="仿宋_GB2312" w:eastAsia="仿宋_GB2312" w:hAnsi="仿宋_GB2312"/>
          <w:kern w:val="0"/>
          <w:sz w:val="32"/>
          <w:szCs w:val="22"/>
          <w14:ligatures w14:val="none"/>
        </w:rPr>
        <w:t>强做</w:t>
      </w:r>
      <w:proofErr w:type="gramEnd"/>
      <w:r w:rsidRPr="006B7DDF">
        <w:rPr>
          <w:rFonts w:ascii="仿宋_GB2312" w:eastAsia="仿宋_GB2312" w:hAnsi="仿宋_GB2312"/>
          <w:kern w:val="0"/>
          <w:sz w:val="32"/>
          <w:szCs w:val="22"/>
          <w14:ligatures w14:val="none"/>
        </w:rPr>
        <w:t>优做大海洋产业。</w:t>
      </w:r>
    </w:p>
    <w:p w14:paraId="09FF951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（八）更大力度保障和改善民生。坚持民生为大，加强普惠性、基础性、兜底性民生建设，努力为人民群众多办实事。</w:t>
      </w:r>
    </w:p>
    <w:p w14:paraId="2D07F78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促进高质量充分就业。加大各</w:t>
      </w:r>
      <w:proofErr w:type="gramStart"/>
      <w:r w:rsidRPr="006B7DDF">
        <w:rPr>
          <w:rFonts w:ascii="仿宋_GB2312" w:eastAsia="仿宋_GB2312" w:hAnsi="仿宋_GB2312"/>
          <w:kern w:val="0"/>
          <w:sz w:val="32"/>
          <w:szCs w:val="22"/>
          <w14:ligatures w14:val="none"/>
        </w:rPr>
        <w:t>类政策</w:t>
      </w:r>
      <w:proofErr w:type="gramEnd"/>
      <w:r w:rsidRPr="006B7DDF">
        <w:rPr>
          <w:rFonts w:ascii="仿宋_GB2312" w:eastAsia="仿宋_GB2312" w:hAnsi="仿宋_GB2312"/>
          <w:kern w:val="0"/>
          <w:sz w:val="32"/>
          <w:szCs w:val="22"/>
          <w14:ligatures w14:val="none"/>
        </w:rPr>
        <w:t>对就业的支持力度，构建就业友好型发展方式。延续</w:t>
      </w:r>
      <w:proofErr w:type="gramStart"/>
      <w:r w:rsidRPr="006B7DDF">
        <w:rPr>
          <w:rFonts w:ascii="仿宋_GB2312" w:eastAsia="仿宋_GB2312" w:hAnsi="仿宋_GB2312"/>
          <w:kern w:val="0"/>
          <w:sz w:val="32"/>
          <w:szCs w:val="22"/>
          <w14:ligatures w14:val="none"/>
        </w:rPr>
        <w:t>实施稳岗返还</w:t>
      </w:r>
      <w:proofErr w:type="gramEnd"/>
      <w:r w:rsidRPr="006B7DDF">
        <w:rPr>
          <w:rFonts w:ascii="仿宋_GB2312" w:eastAsia="仿宋_GB2312" w:hAnsi="仿宋_GB2312"/>
          <w:kern w:val="0"/>
          <w:sz w:val="32"/>
          <w:szCs w:val="22"/>
          <w14:ligatures w14:val="none"/>
        </w:rPr>
        <w:t>、社保补贴、专项贷款等阶段性措施，进一步增加以工代赈投资规模。</w:t>
      </w:r>
      <w:proofErr w:type="gramStart"/>
      <w:r w:rsidRPr="006B7DDF">
        <w:rPr>
          <w:rFonts w:ascii="仿宋_GB2312" w:eastAsia="仿宋_GB2312" w:hAnsi="仿宋_GB2312"/>
          <w:kern w:val="0"/>
          <w:sz w:val="32"/>
          <w:szCs w:val="22"/>
          <w14:ligatures w14:val="none"/>
        </w:rPr>
        <w:t>实施稳岗扩容</w:t>
      </w:r>
      <w:proofErr w:type="gramEnd"/>
      <w:r w:rsidRPr="006B7DDF">
        <w:rPr>
          <w:rFonts w:ascii="仿宋_GB2312" w:eastAsia="仿宋_GB2312" w:hAnsi="仿宋_GB2312"/>
          <w:kern w:val="0"/>
          <w:sz w:val="32"/>
          <w:szCs w:val="22"/>
          <w14:ligatures w14:val="none"/>
        </w:rPr>
        <w:t>提质行动，支持劳动密集型行业企业稳定岗位，围绕发展新兴产业、未来产业培育新职业新岗位，增强服务业带动就业能力。制定高校毕业生等青年就业支持政策，强</w:t>
      </w:r>
      <w:r w:rsidRPr="006B7DDF">
        <w:rPr>
          <w:rFonts w:ascii="仿宋_GB2312" w:eastAsia="仿宋_GB2312" w:hAnsi="仿宋_GB2312"/>
          <w:kern w:val="0"/>
          <w:sz w:val="32"/>
          <w:szCs w:val="22"/>
          <w14:ligatures w14:val="none"/>
        </w:rPr>
        <w:lastRenderedPageBreak/>
        <w:t>化农民</w:t>
      </w:r>
      <w:proofErr w:type="gramStart"/>
      <w:r w:rsidRPr="006B7DDF">
        <w:rPr>
          <w:rFonts w:ascii="仿宋_GB2312" w:eastAsia="仿宋_GB2312" w:hAnsi="仿宋_GB2312"/>
          <w:kern w:val="0"/>
          <w:sz w:val="32"/>
          <w:szCs w:val="22"/>
          <w14:ligatures w14:val="none"/>
        </w:rPr>
        <w:t>工稳岗帮扶</w:t>
      </w:r>
      <w:proofErr w:type="gramEnd"/>
      <w:r w:rsidRPr="006B7DDF">
        <w:rPr>
          <w:rFonts w:ascii="仿宋_GB2312" w:eastAsia="仿宋_GB2312" w:hAnsi="仿宋_GB2312"/>
          <w:kern w:val="0"/>
          <w:sz w:val="32"/>
          <w:szCs w:val="22"/>
          <w14:ligatures w14:val="none"/>
        </w:rPr>
        <w:t>，做好退役军人安置和就业服务，加强困难人员就业援助，出台支持灵活就业人员、新就业形态人员参加职工保险的政策。发挥创业担保贷款贴息等政策作用，加强创业支持引导。完善适应人工智能技术发展促进就业创业的措施。全面落实农民工工资支付保障制度，加强就业歧视治理，坚决维护劳动者合法权益。持续开展大规模职业技能提升培训，让更多劳动者拥有一技之长，更好就业增收。</w:t>
      </w:r>
    </w:p>
    <w:p w14:paraId="25AF3A1A"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推动教育公平与质量提升。实施新时代立德树人工程，</w:t>
      </w:r>
      <w:proofErr w:type="gramStart"/>
      <w:r w:rsidRPr="006B7DDF">
        <w:rPr>
          <w:rFonts w:ascii="仿宋_GB2312" w:eastAsia="仿宋_GB2312" w:hAnsi="仿宋_GB2312"/>
          <w:kern w:val="0"/>
          <w:sz w:val="32"/>
          <w:szCs w:val="22"/>
          <w14:ligatures w14:val="none"/>
        </w:rPr>
        <w:t>促进思政课堂</w:t>
      </w:r>
      <w:proofErr w:type="gramEnd"/>
      <w:r w:rsidRPr="006B7DDF">
        <w:rPr>
          <w:rFonts w:ascii="仿宋_GB2312" w:eastAsia="仿宋_GB2312" w:hAnsi="仿宋_GB2312"/>
          <w:kern w:val="0"/>
          <w:sz w:val="32"/>
          <w:szCs w:val="22"/>
          <w14:ligatures w14:val="none"/>
        </w:rPr>
        <w:t>和社会课堂有效融合。适应学龄人口结构变化，推进教育资源布局结构调整。推动基础教育</w:t>
      </w:r>
      <w:proofErr w:type="gramStart"/>
      <w:r w:rsidRPr="006B7DDF">
        <w:rPr>
          <w:rFonts w:ascii="仿宋_GB2312" w:eastAsia="仿宋_GB2312" w:hAnsi="仿宋_GB2312"/>
          <w:kern w:val="0"/>
          <w:sz w:val="32"/>
          <w:szCs w:val="22"/>
          <w14:ligatures w14:val="none"/>
        </w:rPr>
        <w:t>扩优提质</w:t>
      </w:r>
      <w:proofErr w:type="gramEnd"/>
      <w:r w:rsidRPr="006B7DDF">
        <w:rPr>
          <w:rFonts w:ascii="仿宋_GB2312" w:eastAsia="仿宋_GB2312" w:hAnsi="仿宋_GB2312"/>
          <w:kern w:val="0"/>
          <w:sz w:val="32"/>
          <w:szCs w:val="22"/>
          <w14:ligatures w14:val="none"/>
        </w:rPr>
        <w:t>，统筹义务教育优质均衡发展、学前教育优质普惠发展，完善免费学前教育政策，增加普通高中学位供给。持续扩大优质本科教育招生规模。提升职业学校办学能力，建设特色鲜明高职院校。办好特殊教育、专门教育，提升终身学习公共服务水平，引导规范民办教育发展。弘扬教育家精神，建设高素质专业化教师队伍，加强师德师风建设，强化教师待遇保障。全面推进健康学校建设，加强体育、美育、劳动教育和心理健康教育，健全学校家庭社会协同育人机制，促进学生身心健康、全面发展。</w:t>
      </w:r>
    </w:p>
    <w:p w14:paraId="4E54C54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强化基本医疗卫生服务。实施健康优先发展战略，健全健康促进政策制度体系，普及健康知识，提升爱国卫生运动成效，强化公共卫生能力。健全医疗、</w:t>
      </w:r>
      <w:proofErr w:type="gramStart"/>
      <w:r w:rsidRPr="006B7DDF">
        <w:rPr>
          <w:rFonts w:ascii="仿宋_GB2312" w:eastAsia="仿宋_GB2312" w:hAnsi="仿宋_GB2312"/>
          <w:kern w:val="0"/>
          <w:sz w:val="32"/>
          <w:szCs w:val="22"/>
          <w14:ligatures w14:val="none"/>
        </w:rPr>
        <w:t>医</w:t>
      </w:r>
      <w:proofErr w:type="gramEnd"/>
      <w:r w:rsidRPr="006B7DDF">
        <w:rPr>
          <w:rFonts w:ascii="仿宋_GB2312" w:eastAsia="仿宋_GB2312" w:hAnsi="仿宋_GB2312"/>
          <w:kern w:val="0"/>
          <w:sz w:val="32"/>
          <w:szCs w:val="22"/>
          <w14:ligatures w14:val="none"/>
        </w:rPr>
        <w:t>保、医药协同发展和治理机制，深化以公益性为导向的公立医院改革，加强县</w:t>
      </w:r>
      <w:r w:rsidRPr="006B7DDF">
        <w:rPr>
          <w:rFonts w:ascii="仿宋_GB2312" w:eastAsia="仿宋_GB2312" w:hAnsi="仿宋_GB2312"/>
          <w:kern w:val="0"/>
          <w:sz w:val="32"/>
          <w:szCs w:val="22"/>
          <w14:ligatures w14:val="none"/>
        </w:rPr>
        <w:lastRenderedPageBreak/>
        <w:t>区、基层医疗机构运行保障。强化薄弱专科建设，加强慢性病、罕见病综合防治，全方位提升急诊急救、血液保障和应急能力。优化医疗机构功能定位和布局，加强基层用药衔接，做实家庭医生签约服务，促进分级诊疗。推进中医药传承创新，促进中西医结合。居民</w:t>
      </w:r>
      <w:proofErr w:type="gramStart"/>
      <w:r w:rsidRPr="006B7DDF">
        <w:rPr>
          <w:rFonts w:ascii="仿宋_GB2312" w:eastAsia="仿宋_GB2312" w:hAnsi="仿宋_GB2312"/>
          <w:kern w:val="0"/>
          <w:sz w:val="32"/>
          <w:szCs w:val="22"/>
          <w14:ligatures w14:val="none"/>
        </w:rPr>
        <w:t>医</w:t>
      </w:r>
      <w:proofErr w:type="gramEnd"/>
      <w:r w:rsidRPr="006B7DDF">
        <w:rPr>
          <w:rFonts w:ascii="仿宋_GB2312" w:eastAsia="仿宋_GB2312" w:hAnsi="仿宋_GB2312"/>
          <w:kern w:val="0"/>
          <w:sz w:val="32"/>
          <w:szCs w:val="22"/>
          <w14:ligatures w14:val="none"/>
        </w:rPr>
        <w:t>保人</w:t>
      </w:r>
      <w:proofErr w:type="gramStart"/>
      <w:r w:rsidRPr="006B7DDF">
        <w:rPr>
          <w:rFonts w:ascii="仿宋_GB2312" w:eastAsia="仿宋_GB2312" w:hAnsi="仿宋_GB2312"/>
          <w:kern w:val="0"/>
          <w:sz w:val="32"/>
          <w:szCs w:val="22"/>
          <w14:ligatures w14:val="none"/>
        </w:rPr>
        <w:t>均财政</w:t>
      </w:r>
      <w:proofErr w:type="gramEnd"/>
      <w:r w:rsidRPr="006B7DDF">
        <w:rPr>
          <w:rFonts w:ascii="仿宋_GB2312" w:eastAsia="仿宋_GB2312" w:hAnsi="仿宋_GB2312"/>
          <w:kern w:val="0"/>
          <w:sz w:val="32"/>
          <w:szCs w:val="22"/>
          <w14:ligatures w14:val="none"/>
        </w:rPr>
        <w:t>补助标准提高24元。健全多层次医疗保障体系，稳步推动基本医疗保险省级统筹，优化医药集中采购和价格治理，深化</w:t>
      </w:r>
      <w:proofErr w:type="gramStart"/>
      <w:r w:rsidRPr="006B7DDF">
        <w:rPr>
          <w:rFonts w:ascii="仿宋_GB2312" w:eastAsia="仿宋_GB2312" w:hAnsi="仿宋_GB2312"/>
          <w:kern w:val="0"/>
          <w:sz w:val="32"/>
          <w:szCs w:val="22"/>
          <w14:ligatures w14:val="none"/>
        </w:rPr>
        <w:t>医</w:t>
      </w:r>
      <w:proofErr w:type="gramEnd"/>
      <w:r w:rsidRPr="006B7DDF">
        <w:rPr>
          <w:rFonts w:ascii="仿宋_GB2312" w:eastAsia="仿宋_GB2312" w:hAnsi="仿宋_GB2312"/>
          <w:kern w:val="0"/>
          <w:sz w:val="32"/>
          <w:szCs w:val="22"/>
          <w14:ligatures w14:val="none"/>
        </w:rPr>
        <w:t>保支付方式改革，完善结余资金使用政策。坚决打击欺诈骗保。加快发展商业健康保险，推动创新药和医疗器械高质量发展，更好满足人民群众多元化就医用药需求。</w:t>
      </w:r>
    </w:p>
    <w:p w14:paraId="2521C3E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加强社会保障和服务。城乡居民基础养老金月最低标准再提高20元。完善并落实基本养老保险全国统筹制度，扩大失业、工伤保险覆盖面，稳妥有序推进职业伤害保障试点扩围，健全社保关系转移接续政策。深入实施积极应对人口老龄化国家战略，扩大普惠养老服务供给，健全城市社区养老服务网络，积极发展农村养老服务，实施中度以上失能老年人养老服务消费补贴项目。发展</w:t>
      </w:r>
      <w:proofErr w:type="gramStart"/>
      <w:r w:rsidRPr="006B7DDF">
        <w:rPr>
          <w:rFonts w:ascii="仿宋_GB2312" w:eastAsia="仿宋_GB2312" w:hAnsi="仿宋_GB2312"/>
          <w:kern w:val="0"/>
          <w:sz w:val="32"/>
          <w:szCs w:val="22"/>
          <w14:ligatures w14:val="none"/>
        </w:rPr>
        <w:t>医</w:t>
      </w:r>
      <w:proofErr w:type="gramEnd"/>
      <w:r w:rsidRPr="006B7DDF">
        <w:rPr>
          <w:rFonts w:ascii="仿宋_GB2312" w:eastAsia="仿宋_GB2312" w:hAnsi="仿宋_GB2312"/>
          <w:kern w:val="0"/>
          <w:sz w:val="32"/>
          <w:szCs w:val="22"/>
          <w14:ligatures w14:val="none"/>
        </w:rPr>
        <w:t>养结合服务。积极开发老年人力资源，制定推进银发经济高质量发展的措施，完善老年用品产品、养老金融、旅居养老等支持政策。实施康复护理扩容提升工程。推行长期护理保险制度。做好独居老人、失能失智等困难群体的关爱帮扶。倡导积极婚育观，建设生育友好型社会。加强初婚初育家庭住房保障，支持多子女家庭改善性住房需求。完善生育保险制度和生育休假制度。深</w:t>
      </w:r>
      <w:r w:rsidRPr="006B7DDF">
        <w:rPr>
          <w:rFonts w:ascii="仿宋_GB2312" w:eastAsia="仿宋_GB2312" w:hAnsi="仿宋_GB2312"/>
          <w:kern w:val="0"/>
          <w:sz w:val="32"/>
          <w:szCs w:val="22"/>
          <w14:ligatures w14:val="none"/>
        </w:rPr>
        <w:lastRenderedPageBreak/>
        <w:t>入开展托</w:t>
      </w:r>
      <w:proofErr w:type="gramStart"/>
      <w:r w:rsidRPr="006B7DDF">
        <w:rPr>
          <w:rFonts w:ascii="仿宋_GB2312" w:eastAsia="仿宋_GB2312" w:hAnsi="仿宋_GB2312"/>
          <w:kern w:val="0"/>
          <w:sz w:val="32"/>
          <w:szCs w:val="22"/>
          <w14:ligatures w14:val="none"/>
        </w:rPr>
        <w:t>育服务</w:t>
      </w:r>
      <w:proofErr w:type="gramEnd"/>
      <w:r w:rsidRPr="006B7DDF">
        <w:rPr>
          <w:rFonts w:ascii="仿宋_GB2312" w:eastAsia="仿宋_GB2312" w:hAnsi="仿宋_GB2312"/>
          <w:kern w:val="0"/>
          <w:sz w:val="32"/>
          <w:szCs w:val="22"/>
          <w14:ligatures w14:val="none"/>
        </w:rPr>
        <w:t>补助示范试点，发展普惠托育和托幼一体化服务。加强残疾预防、康复和托养照护服务，推进养老助残资源统筹利用。做好困境儿童关爱服务，保障妇女儿童合法权益。加强军人军属、退役军人和其他优抚对象服务保障。建立健全基本殡葬服务制度。分层分类做好社会救助工作，兜住兜牢民生底线。</w:t>
      </w:r>
    </w:p>
    <w:p w14:paraId="1B6495B0"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更好满足人民群众精神文化需求。以社会主义核心价值观引领文化建设。发展哲学社会科学事业，推动新闻传播、电影电视、文学艺术等领域精品创作，支持出版业繁荣发展。加强网络内容建设和管理，深化网络综合治理，推进未成年人、老年人网络保护。实施公共文化服务提质增效行动，做好公共图书馆、博物馆、文化馆、科技馆等惠民开放，完善全民阅读推广服务体系，支持实体书店发展，广泛开展群众性文化活动，繁荣互联网条件下新大众文艺。发展档案事业。深入实施中华优秀传统文化传承发展工程，完成第四次全国文物普查，加强文化遗产系统性保护、监管和合理利用。高质量发展文化旅游业，</w:t>
      </w:r>
      <w:proofErr w:type="gramStart"/>
      <w:r w:rsidRPr="006B7DDF">
        <w:rPr>
          <w:rFonts w:ascii="仿宋_GB2312" w:eastAsia="仿宋_GB2312" w:hAnsi="仿宋_GB2312"/>
          <w:kern w:val="0"/>
          <w:sz w:val="32"/>
          <w:szCs w:val="22"/>
          <w14:ligatures w14:val="none"/>
        </w:rPr>
        <w:t>丰富文旅体</w:t>
      </w:r>
      <w:proofErr w:type="gramEnd"/>
      <w:r w:rsidRPr="006B7DDF">
        <w:rPr>
          <w:rFonts w:ascii="仿宋_GB2312" w:eastAsia="仿宋_GB2312" w:hAnsi="仿宋_GB2312"/>
          <w:kern w:val="0"/>
          <w:sz w:val="32"/>
          <w:szCs w:val="22"/>
          <w14:ligatures w14:val="none"/>
        </w:rPr>
        <w:t>商等</w:t>
      </w:r>
      <w:proofErr w:type="gramStart"/>
      <w:r w:rsidRPr="006B7DDF">
        <w:rPr>
          <w:rFonts w:ascii="仿宋_GB2312" w:eastAsia="仿宋_GB2312" w:hAnsi="仿宋_GB2312"/>
          <w:kern w:val="0"/>
          <w:sz w:val="32"/>
          <w:szCs w:val="22"/>
          <w14:ligatures w14:val="none"/>
        </w:rPr>
        <w:t>融合业</w:t>
      </w:r>
      <w:proofErr w:type="gramEnd"/>
      <w:r w:rsidRPr="006B7DDF">
        <w:rPr>
          <w:rFonts w:ascii="仿宋_GB2312" w:eastAsia="仿宋_GB2312" w:hAnsi="仿宋_GB2312"/>
          <w:kern w:val="0"/>
          <w:sz w:val="32"/>
          <w:szCs w:val="22"/>
          <w14:ligatures w14:val="none"/>
        </w:rPr>
        <w:t>态。鼓励更多文化企业和优秀文化产品走向世界，增强主流媒体国际传播能力。做好2026年亚运会、</w:t>
      </w:r>
      <w:proofErr w:type="gramStart"/>
      <w:r w:rsidRPr="006B7DDF">
        <w:rPr>
          <w:rFonts w:ascii="仿宋_GB2312" w:eastAsia="仿宋_GB2312" w:hAnsi="仿宋_GB2312"/>
          <w:kern w:val="0"/>
          <w:sz w:val="32"/>
          <w:szCs w:val="22"/>
          <w14:ligatures w14:val="none"/>
        </w:rPr>
        <w:t>亚残运</w:t>
      </w:r>
      <w:proofErr w:type="gramEnd"/>
      <w:r w:rsidRPr="006B7DDF">
        <w:rPr>
          <w:rFonts w:ascii="仿宋_GB2312" w:eastAsia="仿宋_GB2312" w:hAnsi="仿宋_GB2312"/>
          <w:kern w:val="0"/>
          <w:sz w:val="32"/>
          <w:szCs w:val="22"/>
          <w14:ligatures w14:val="none"/>
        </w:rPr>
        <w:t>会备战参赛工作。加快重塑足球青训体系。积极发展赛事经济、冰雪经济、户外运动，建好用好群众身边的运动场地设施，培育更多特色群众体育赛事活动。</w:t>
      </w:r>
    </w:p>
    <w:p w14:paraId="7CCF399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（九）加快推动全面绿色转型。以</w:t>
      </w:r>
      <w:proofErr w:type="gramStart"/>
      <w:r w:rsidRPr="006B7DDF">
        <w:rPr>
          <w:rFonts w:ascii="仿宋_GB2312" w:eastAsia="仿宋_GB2312" w:hAnsi="仿宋_GB2312"/>
          <w:kern w:val="0"/>
          <w:sz w:val="32"/>
          <w:szCs w:val="22"/>
          <w14:ligatures w14:val="none"/>
        </w:rPr>
        <w:t>碳达峰碳</w:t>
      </w:r>
      <w:proofErr w:type="gramEnd"/>
      <w:r w:rsidRPr="006B7DDF">
        <w:rPr>
          <w:rFonts w:ascii="仿宋_GB2312" w:eastAsia="仿宋_GB2312" w:hAnsi="仿宋_GB2312"/>
          <w:kern w:val="0"/>
          <w:sz w:val="32"/>
          <w:szCs w:val="22"/>
          <w14:ligatures w14:val="none"/>
        </w:rPr>
        <w:t>中和为牵引，协同推进降碳、减污、扩绿、增长，增强绿色发展动能。</w:t>
      </w:r>
    </w:p>
    <w:p w14:paraId="34E0EF42"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加强生态环境综合治理。深入打好蓝天、碧水、净土保卫战，制定实施空气质量持续改善行动计划，推进县城和农村黑臭水体、面源污染治理，加强重点行业污染地块风险管控。强化新污染物治理，实施固体废物综合治理行动。完善多元化生态补偿机制，拓展生态产品价值实现渠道。加强生物多样性保护，实施好长江十年禁渔。坚持山水林田湖草沙一体化保护和系统治理，实施自然保护地整合优化，推进国家公园建设，扎实推进“三北”工程攻坚战，让人民群众身边的山更绿、水更清。</w:t>
      </w:r>
    </w:p>
    <w:p w14:paraId="344780A2"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大力发展绿色低碳经济。完善促进绿色低碳发展政策，实施重点行业提质</w:t>
      </w:r>
      <w:proofErr w:type="gramStart"/>
      <w:r w:rsidRPr="006B7DDF">
        <w:rPr>
          <w:rFonts w:ascii="仿宋_GB2312" w:eastAsia="仿宋_GB2312" w:hAnsi="仿宋_GB2312"/>
          <w:kern w:val="0"/>
          <w:sz w:val="32"/>
          <w:szCs w:val="22"/>
          <w14:ligatures w14:val="none"/>
        </w:rPr>
        <w:t>降本降碳行动</w:t>
      </w:r>
      <w:proofErr w:type="gramEnd"/>
      <w:r w:rsidRPr="006B7DDF">
        <w:rPr>
          <w:rFonts w:ascii="仿宋_GB2312" w:eastAsia="仿宋_GB2312" w:hAnsi="仿宋_GB2312"/>
          <w:kern w:val="0"/>
          <w:sz w:val="32"/>
          <w:szCs w:val="22"/>
          <w14:ligatures w14:val="none"/>
        </w:rPr>
        <w:t>，深入</w:t>
      </w:r>
      <w:proofErr w:type="gramStart"/>
      <w:r w:rsidRPr="006B7DDF">
        <w:rPr>
          <w:rFonts w:ascii="仿宋_GB2312" w:eastAsia="仿宋_GB2312" w:hAnsi="仿宋_GB2312"/>
          <w:kern w:val="0"/>
          <w:sz w:val="32"/>
          <w:szCs w:val="22"/>
          <w14:ligatures w14:val="none"/>
        </w:rPr>
        <w:t>推进零碳园区</w:t>
      </w:r>
      <w:proofErr w:type="gramEnd"/>
      <w:r w:rsidRPr="006B7DDF">
        <w:rPr>
          <w:rFonts w:ascii="仿宋_GB2312" w:eastAsia="仿宋_GB2312" w:hAnsi="仿宋_GB2312"/>
          <w:kern w:val="0"/>
          <w:sz w:val="32"/>
          <w:szCs w:val="22"/>
          <w14:ligatures w14:val="none"/>
        </w:rPr>
        <w:t>和工厂建设。设立国家低碳转型基金，培育氢能、绿色燃料等新增长点。有力有效管控高耗能高排放项目，加快淘汰落后产能，支持绿色低碳技术装备创新应用。完善资源总量管理和全面节约制度，强化再生资源循环利用。</w:t>
      </w:r>
    </w:p>
    <w:p w14:paraId="361E8F88"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积极稳妥推进</w:t>
      </w:r>
      <w:proofErr w:type="gramStart"/>
      <w:r w:rsidRPr="006B7DDF">
        <w:rPr>
          <w:rFonts w:ascii="仿宋_GB2312" w:eastAsia="仿宋_GB2312" w:hAnsi="仿宋_GB2312"/>
          <w:kern w:val="0"/>
          <w:sz w:val="32"/>
          <w:szCs w:val="22"/>
          <w14:ligatures w14:val="none"/>
        </w:rPr>
        <w:t>碳达峰碳</w:t>
      </w:r>
      <w:proofErr w:type="gramEnd"/>
      <w:r w:rsidRPr="006B7DDF">
        <w:rPr>
          <w:rFonts w:ascii="仿宋_GB2312" w:eastAsia="仿宋_GB2312" w:hAnsi="仿宋_GB2312"/>
          <w:kern w:val="0"/>
          <w:sz w:val="32"/>
          <w:szCs w:val="22"/>
          <w14:ligatures w14:val="none"/>
        </w:rPr>
        <w:t>中和。实施碳排放总量和</w:t>
      </w:r>
      <w:proofErr w:type="gramStart"/>
      <w:r w:rsidRPr="006B7DDF">
        <w:rPr>
          <w:rFonts w:ascii="仿宋_GB2312" w:eastAsia="仿宋_GB2312" w:hAnsi="仿宋_GB2312"/>
          <w:kern w:val="0"/>
          <w:sz w:val="32"/>
          <w:szCs w:val="22"/>
          <w14:ligatures w14:val="none"/>
        </w:rPr>
        <w:t>强度双</w:t>
      </w:r>
      <w:proofErr w:type="gramEnd"/>
      <w:r w:rsidRPr="006B7DDF">
        <w:rPr>
          <w:rFonts w:ascii="仿宋_GB2312" w:eastAsia="仿宋_GB2312" w:hAnsi="仿宋_GB2312"/>
          <w:kern w:val="0"/>
          <w:sz w:val="32"/>
          <w:szCs w:val="22"/>
          <w14:ligatures w14:val="none"/>
        </w:rPr>
        <w:t>控制度，完善碳排放统计核算、碳足迹管理体系，进一步</w:t>
      </w:r>
      <w:proofErr w:type="gramStart"/>
      <w:r w:rsidRPr="006B7DDF">
        <w:rPr>
          <w:rFonts w:ascii="仿宋_GB2312" w:eastAsia="仿宋_GB2312" w:hAnsi="仿宋_GB2312"/>
          <w:kern w:val="0"/>
          <w:sz w:val="32"/>
          <w:szCs w:val="22"/>
          <w14:ligatures w14:val="none"/>
        </w:rPr>
        <w:t>扩大碳排放权</w:t>
      </w:r>
      <w:proofErr w:type="gramEnd"/>
      <w:r w:rsidRPr="006B7DDF">
        <w:rPr>
          <w:rFonts w:ascii="仿宋_GB2312" w:eastAsia="仿宋_GB2312" w:hAnsi="仿宋_GB2312"/>
          <w:kern w:val="0"/>
          <w:sz w:val="32"/>
          <w:szCs w:val="22"/>
          <w14:ligatures w14:val="none"/>
        </w:rPr>
        <w:t>交易市场覆盖范围。制定能源强国建设规划纲要。着力构建新型电力系统，加快智能电网建设，发展新型储能，</w:t>
      </w:r>
      <w:proofErr w:type="gramStart"/>
      <w:r w:rsidRPr="006B7DDF">
        <w:rPr>
          <w:rFonts w:ascii="仿宋_GB2312" w:eastAsia="仿宋_GB2312" w:hAnsi="仿宋_GB2312"/>
          <w:kern w:val="0"/>
          <w:sz w:val="32"/>
          <w:szCs w:val="22"/>
          <w14:ligatures w14:val="none"/>
        </w:rPr>
        <w:t>扩大绿电应用</w:t>
      </w:r>
      <w:proofErr w:type="gramEnd"/>
      <w:r w:rsidRPr="006B7DDF">
        <w:rPr>
          <w:rFonts w:ascii="仿宋_GB2312" w:eastAsia="仿宋_GB2312" w:hAnsi="仿宋_GB2312"/>
          <w:kern w:val="0"/>
          <w:sz w:val="32"/>
          <w:szCs w:val="22"/>
          <w14:ligatures w14:val="none"/>
        </w:rPr>
        <w:t>。加强化石能源清洁高效利用。</w:t>
      </w:r>
    </w:p>
    <w:p w14:paraId="4D753596"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（十）加强重点领域风险防范化解和安全能力建设。统筹防风险和</w:t>
      </w:r>
      <w:proofErr w:type="gramStart"/>
      <w:r w:rsidRPr="006B7DDF">
        <w:rPr>
          <w:rFonts w:ascii="仿宋_GB2312" w:eastAsia="仿宋_GB2312" w:hAnsi="仿宋_GB2312"/>
          <w:kern w:val="0"/>
          <w:sz w:val="32"/>
          <w:szCs w:val="22"/>
          <w14:ligatures w14:val="none"/>
        </w:rPr>
        <w:t>促发展</w:t>
      </w:r>
      <w:proofErr w:type="gramEnd"/>
      <w:r w:rsidRPr="006B7DDF">
        <w:rPr>
          <w:rFonts w:ascii="仿宋_GB2312" w:eastAsia="仿宋_GB2312" w:hAnsi="仿宋_GB2312"/>
          <w:kern w:val="0"/>
          <w:sz w:val="32"/>
          <w:szCs w:val="22"/>
          <w14:ligatures w14:val="none"/>
        </w:rPr>
        <w:t>，进一步增强发展韧性，坚决守</w:t>
      </w:r>
      <w:proofErr w:type="gramStart"/>
      <w:r w:rsidRPr="006B7DDF">
        <w:rPr>
          <w:rFonts w:ascii="仿宋_GB2312" w:eastAsia="仿宋_GB2312" w:hAnsi="仿宋_GB2312"/>
          <w:kern w:val="0"/>
          <w:sz w:val="32"/>
          <w:szCs w:val="22"/>
          <w14:ligatures w14:val="none"/>
        </w:rPr>
        <w:t>牢安全</w:t>
      </w:r>
      <w:proofErr w:type="gramEnd"/>
      <w:r w:rsidRPr="006B7DDF">
        <w:rPr>
          <w:rFonts w:ascii="仿宋_GB2312" w:eastAsia="仿宋_GB2312" w:hAnsi="仿宋_GB2312"/>
          <w:kern w:val="0"/>
          <w:sz w:val="32"/>
          <w:szCs w:val="22"/>
          <w14:ligatures w14:val="none"/>
        </w:rPr>
        <w:t>底线，促进社会和谐稳定。</w:t>
      </w:r>
    </w:p>
    <w:p w14:paraId="2495ABE3"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着力稳定房地产市场。因城施策控增量、去库存、优供给，探索多渠道盘活存量商品房，鼓励收购存量商品房重点用于保障性住房等。深化住房公积金制度改革。优化保障性住房供给，加快危旧房改造。有序推动安全舒适绿色智慧的“好房子”建设，实施房屋品质提升工程和物业服务质量提升行动。进一步发挥“保交房”的白名单制度作用，防范债务违约风险。深入推进房地产发展新模式的基础制度和配套政策建设。</w:t>
      </w:r>
    </w:p>
    <w:p w14:paraId="1CEFE8A0"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积极有序化解地方政府债务风险。支持各地用足用好政策，加快化解隐性债务风险，严防虚假化债，坚决把遏制违规新增隐性债务作为铁的纪律。加大金融、财政支持力度，优化债务重组和置换办法，多</w:t>
      </w:r>
      <w:proofErr w:type="gramStart"/>
      <w:r w:rsidRPr="006B7DDF">
        <w:rPr>
          <w:rFonts w:ascii="仿宋_GB2312" w:eastAsia="仿宋_GB2312" w:hAnsi="仿宋_GB2312"/>
          <w:kern w:val="0"/>
          <w:sz w:val="32"/>
          <w:szCs w:val="22"/>
          <w14:ligatures w14:val="none"/>
        </w:rPr>
        <w:t>措</w:t>
      </w:r>
      <w:proofErr w:type="gramEnd"/>
      <w:r w:rsidRPr="006B7DDF">
        <w:rPr>
          <w:rFonts w:ascii="仿宋_GB2312" w:eastAsia="仿宋_GB2312" w:hAnsi="仿宋_GB2312"/>
          <w:kern w:val="0"/>
          <w:sz w:val="32"/>
          <w:szCs w:val="22"/>
          <w14:ligatures w14:val="none"/>
        </w:rPr>
        <w:t>并举化解地方政府融资平台经营性债务风险，分类有序推动改革转型。优化债务监测考核指标，构建统一的政府债务管理长效机制。</w:t>
      </w:r>
    </w:p>
    <w:p w14:paraId="3ABC0EB4"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积极稳妥化解金融领域风险。充实地方中小金融机构风险处置资源和手段。坚持市场化法治化原则，有序推进高风险机构处置。多渠道加大资本补充力度，稳妥处置金融机构不良资产。加强金融监管协同，防范打击非法金融活动。强化金融风险监测预警和早期纠正，提高风险源头防控能力。</w:t>
      </w:r>
    </w:p>
    <w:p w14:paraId="5B8CDB4B"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lastRenderedPageBreak/>
        <w:t>维护国家安全和社会稳定。全面贯彻总体国家安全观，健全国家安全体系，加强重点领域国家安全能力建设。强化公共安全治理，提升重要基础设施本质安全水平，持续夯实安全生产、防灾减灾基层基础，全面完成安全生产</w:t>
      </w:r>
      <w:proofErr w:type="gramStart"/>
      <w:r w:rsidRPr="006B7DDF">
        <w:rPr>
          <w:rFonts w:ascii="仿宋_GB2312" w:eastAsia="仿宋_GB2312" w:hAnsi="仿宋_GB2312"/>
          <w:kern w:val="0"/>
          <w:sz w:val="32"/>
          <w:szCs w:val="22"/>
          <w14:ligatures w14:val="none"/>
        </w:rPr>
        <w:t>治本攻坚</w:t>
      </w:r>
      <w:proofErr w:type="gramEnd"/>
      <w:r w:rsidRPr="006B7DDF">
        <w:rPr>
          <w:rFonts w:ascii="仿宋_GB2312" w:eastAsia="仿宋_GB2312" w:hAnsi="仿宋_GB2312"/>
          <w:kern w:val="0"/>
          <w:sz w:val="32"/>
          <w:szCs w:val="22"/>
          <w14:ligatures w14:val="none"/>
        </w:rPr>
        <w:t>三年行动。加强气象、水文、地质灾害、森林草原火灾、地震监测预报预警。加快补齐北方地区防洪排涝抗灾基础设施、应急处置等短板。加快建设现代化水网。健全巨灾保险保障体系。严格食品、药品、重点工业产品、特种设备等安全监管。完善社会治理体系，加强社会工作者队伍建设，引导支持社会组织、人道救助、志愿服务、公益慈善等健康发展，推动行业协会商会改革发展。坚持和发展新时代“枫桥经验”，推进综治中心规范化建设，完善社区治理，推进矛盾纠纷预防和多元化解。加强社会心理疏导。深入推进信访工作法治化，集中化解信访问题。深化社会治安整体防控体系和能力建设，健全扫黑除恶常态化机制，加大预防和打击电信网络诈骗、毒品犯罪等力度，建设更高水平的平安中国。</w:t>
      </w:r>
    </w:p>
    <w:p w14:paraId="45C5A62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新的形势和任务，对政府工作提出了更高要求。各级政府及其工作人员要深刻领悟“两个确立”的决定性意义，增强“四个意识”、坚定“四个自信”、做到“两个维护”，自觉在思想上政治上行动上同以习近平同志为核心的党中央保持高度一致。坚决扛起全面从严治党政治责任，巩固拓展深入贯彻中央八项规定精神学习教育成果，加强对权力配置、运行的规范和监督，纵深推进政府党风廉政建设和反腐</w:t>
      </w:r>
      <w:r w:rsidRPr="006B7DDF">
        <w:rPr>
          <w:rFonts w:ascii="仿宋_GB2312" w:eastAsia="仿宋_GB2312" w:hAnsi="仿宋_GB2312"/>
          <w:kern w:val="0"/>
          <w:sz w:val="32"/>
          <w:szCs w:val="22"/>
          <w14:ligatures w14:val="none"/>
        </w:rPr>
        <w:lastRenderedPageBreak/>
        <w:t>败斗争，深化整治群众身边不正之风和腐败问题。深入开展树立和</w:t>
      </w:r>
      <w:proofErr w:type="gramStart"/>
      <w:r w:rsidRPr="006B7DDF">
        <w:rPr>
          <w:rFonts w:ascii="仿宋_GB2312" w:eastAsia="仿宋_GB2312" w:hAnsi="仿宋_GB2312"/>
          <w:kern w:val="0"/>
          <w:sz w:val="32"/>
          <w:szCs w:val="22"/>
          <w14:ligatures w14:val="none"/>
        </w:rPr>
        <w:t>践行</w:t>
      </w:r>
      <w:proofErr w:type="gramEnd"/>
      <w:r w:rsidRPr="006B7DDF">
        <w:rPr>
          <w:rFonts w:ascii="仿宋_GB2312" w:eastAsia="仿宋_GB2312" w:hAnsi="仿宋_GB2312"/>
          <w:kern w:val="0"/>
          <w:sz w:val="32"/>
          <w:szCs w:val="22"/>
          <w14:ligatures w14:val="none"/>
        </w:rPr>
        <w:t>正确政绩</w:t>
      </w:r>
      <w:proofErr w:type="gramStart"/>
      <w:r w:rsidRPr="006B7DDF">
        <w:rPr>
          <w:rFonts w:ascii="仿宋_GB2312" w:eastAsia="仿宋_GB2312" w:hAnsi="仿宋_GB2312"/>
          <w:kern w:val="0"/>
          <w:sz w:val="32"/>
          <w:szCs w:val="22"/>
          <w14:ligatures w14:val="none"/>
        </w:rPr>
        <w:t>观学习</w:t>
      </w:r>
      <w:proofErr w:type="gramEnd"/>
      <w:r w:rsidRPr="006B7DDF">
        <w:rPr>
          <w:rFonts w:ascii="仿宋_GB2312" w:eastAsia="仿宋_GB2312" w:hAnsi="仿宋_GB2312"/>
          <w:kern w:val="0"/>
          <w:sz w:val="32"/>
          <w:szCs w:val="22"/>
          <w14:ligatures w14:val="none"/>
        </w:rPr>
        <w:t>教育，坚持为人民出政绩、以实干出政绩，自觉按规律办事。</w:t>
      </w:r>
    </w:p>
    <w:p w14:paraId="4A844B89"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我们要强化法治政府建设，深入推进依法行政，严格依照宪法法律履职尽责。自觉接受同级人大及其常委会的监督，自觉接受人民政协的民主监督，自觉接受社会和舆论监督。提高审计监督质效，加强财会监督和统计监督。坚持科学、民主、依法决策。扎实做好政务公开工作，加强政策宣传解读。健全行政复议体制机制。支持工会、共青团、妇联等群团组织更好发挥作用。深化事业单位改革。健全规范涉</w:t>
      </w:r>
      <w:proofErr w:type="gramStart"/>
      <w:r w:rsidRPr="006B7DDF">
        <w:rPr>
          <w:rFonts w:ascii="仿宋_GB2312" w:eastAsia="仿宋_GB2312" w:hAnsi="仿宋_GB2312"/>
          <w:kern w:val="0"/>
          <w:sz w:val="32"/>
          <w:szCs w:val="22"/>
          <w14:ligatures w14:val="none"/>
        </w:rPr>
        <w:t>企行政</w:t>
      </w:r>
      <w:proofErr w:type="gramEnd"/>
      <w:r w:rsidRPr="006B7DDF">
        <w:rPr>
          <w:rFonts w:ascii="仿宋_GB2312" w:eastAsia="仿宋_GB2312" w:hAnsi="仿宋_GB2312"/>
          <w:kern w:val="0"/>
          <w:sz w:val="32"/>
          <w:szCs w:val="22"/>
          <w14:ligatures w14:val="none"/>
        </w:rPr>
        <w:t>执法长效机制。以“高效办成一件事”为牵引，持续优化政务服务，加快数字政府建设。着力提升行政效能，沉下心来抓落实，认认真真解决问题，提高对党中央决策部署一贯到底的执行力穿透力。各级政府要树牢大局观，准确把握在全国发展大局中的定位，善于把国家战略、市场需求和地区优势结合起来，因地制宜探索高质量发展新模式。完善差异</w:t>
      </w:r>
      <w:proofErr w:type="gramStart"/>
      <w:r w:rsidRPr="006B7DDF">
        <w:rPr>
          <w:rFonts w:ascii="仿宋_GB2312" w:eastAsia="仿宋_GB2312" w:hAnsi="仿宋_GB2312"/>
          <w:kern w:val="0"/>
          <w:sz w:val="32"/>
          <w:szCs w:val="22"/>
          <w14:ligatures w14:val="none"/>
        </w:rPr>
        <w:t>化考核</w:t>
      </w:r>
      <w:proofErr w:type="gramEnd"/>
      <w:r w:rsidRPr="006B7DDF">
        <w:rPr>
          <w:rFonts w:ascii="仿宋_GB2312" w:eastAsia="仿宋_GB2312" w:hAnsi="仿宋_GB2312"/>
          <w:kern w:val="0"/>
          <w:sz w:val="32"/>
          <w:szCs w:val="22"/>
          <w14:ligatures w14:val="none"/>
        </w:rPr>
        <w:t>评价体系，持续深化整治形式主义为基层减负，让广大干部心无</w:t>
      </w:r>
      <w:proofErr w:type="gramStart"/>
      <w:r w:rsidRPr="006B7DDF">
        <w:rPr>
          <w:rFonts w:ascii="仿宋_GB2312" w:eastAsia="仿宋_GB2312" w:hAnsi="仿宋_GB2312"/>
          <w:kern w:val="0"/>
          <w:sz w:val="32"/>
          <w:szCs w:val="22"/>
          <w14:ligatures w14:val="none"/>
        </w:rPr>
        <w:t>旁骛抓</w:t>
      </w:r>
      <w:proofErr w:type="gramEnd"/>
      <w:r w:rsidRPr="006B7DDF">
        <w:rPr>
          <w:rFonts w:ascii="仿宋_GB2312" w:eastAsia="仿宋_GB2312" w:hAnsi="仿宋_GB2312"/>
          <w:kern w:val="0"/>
          <w:sz w:val="32"/>
          <w:szCs w:val="22"/>
          <w14:ligatures w14:val="none"/>
        </w:rPr>
        <w:t>落实、办实事。营造良好政治环境、人才环境、营商环境、舆论环境，在全社会凝聚推动高质量发展的强大合力。</w:t>
      </w:r>
    </w:p>
    <w:p w14:paraId="50529C0A"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我们要以铸牢中华民族共同体意识为主线，积极促进各民族广泛交往交流交融，加快民族地区现代化建设步伐，推进中华民族共同体建设。坚持党的宗教工作基本方针，坚持</w:t>
      </w:r>
      <w:r w:rsidRPr="006B7DDF">
        <w:rPr>
          <w:rFonts w:ascii="仿宋_GB2312" w:eastAsia="仿宋_GB2312" w:hAnsi="仿宋_GB2312"/>
          <w:kern w:val="0"/>
          <w:sz w:val="32"/>
          <w:szCs w:val="22"/>
          <w14:ligatures w14:val="none"/>
        </w:rPr>
        <w:lastRenderedPageBreak/>
        <w:t>我国宗教中国化方向，加强宗教事务治理法治化。全面贯彻党的侨务政策，维护海外侨胞和归侨侨眷合法权益，更好凝聚</w:t>
      </w:r>
      <w:proofErr w:type="gramStart"/>
      <w:r w:rsidRPr="006B7DDF">
        <w:rPr>
          <w:rFonts w:ascii="仿宋_GB2312" w:eastAsia="仿宋_GB2312" w:hAnsi="仿宋_GB2312"/>
          <w:kern w:val="0"/>
          <w:sz w:val="32"/>
          <w:szCs w:val="22"/>
          <w14:ligatures w14:val="none"/>
        </w:rPr>
        <w:t>侨心侨力</w:t>
      </w:r>
      <w:proofErr w:type="gramEnd"/>
      <w:r w:rsidRPr="006B7DDF">
        <w:rPr>
          <w:rFonts w:ascii="仿宋_GB2312" w:eastAsia="仿宋_GB2312" w:hAnsi="仿宋_GB2312"/>
          <w:kern w:val="0"/>
          <w:sz w:val="32"/>
          <w:szCs w:val="22"/>
          <w14:ligatures w14:val="none"/>
        </w:rPr>
        <w:t>。</w:t>
      </w:r>
    </w:p>
    <w:p w14:paraId="0C38FA3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过去一年，国防和军队现代化建设取得新的成就。新的一年，我们要深入贯彻习近平强军思想，贯彻新时代军事战略方针，坚持党对人民军队的绝对领导，全面深入贯彻军委主席负责制，以政治建军为引领，持续深化政治整训，接续打好实现建军一百年奋斗目标攻坚战。扎实推进练兵备战，加快先进战斗力建设，提高捍卫国家主权、安全、发展利益的战略能力。抓好军队建设“十五五”规划编制，实施国防发展重大工程，实施军事理论现代化推进工程。协力推进跨军地改革，优化国防科技工业体系和布局，巩固提高一体化国家战略体系和能力。加快国防动员能力建设，深化全民国防教育。各级政府要大力支持国防和军队建设，深入开展“双拥”工作，巩固军政军民团结。</w:t>
      </w:r>
    </w:p>
    <w:p w14:paraId="00E49808"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我们要坚定不移贯彻“一国两制”、“港人治港”、“澳人治澳”、高度自治方针，落实“爱国者治港”、“爱国者治澳”原则，提升港澳依法治理效能，促进港澳经济社会发展。支持港澳更好融入和服务国家发展大局，发挥港澳背靠祖国、联通世界独特优势和重要作用，促进香港、澳门长期繁荣稳定。</w:t>
      </w:r>
    </w:p>
    <w:p w14:paraId="5CA92247"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我们要深入贯彻新时代党解决台湾问题的总体方略，坚持一个中国原则和“九二共识”，坚决打击“台独”分裂势</w:t>
      </w:r>
      <w:r w:rsidRPr="006B7DDF">
        <w:rPr>
          <w:rFonts w:ascii="仿宋_GB2312" w:eastAsia="仿宋_GB2312" w:hAnsi="仿宋_GB2312"/>
          <w:kern w:val="0"/>
          <w:sz w:val="32"/>
          <w:szCs w:val="22"/>
          <w14:ligatures w14:val="none"/>
        </w:rPr>
        <w:lastRenderedPageBreak/>
        <w:t>力，反对外部势力干涉，推动两岸关系和平发展、推进祖国统一大业。深化两岸交流合作和融合发展，共同传承弘扬中华文化，落实台湾同胞享受同等待遇政策，增进两岸同胞福祉，共同开创民族复兴伟业。</w:t>
      </w:r>
    </w:p>
    <w:p w14:paraId="5F94E08C"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我们要坚持独立自主的和平外交政策，坚持走和平发展道路，拓展全球伙伴关系网络，坚决反对霸权主义和强权政治，维护国际公平正义。中国愿同国际社会一道，倡导平等有序的世界多极化、普惠包容的经济全球化，推动落实全球发展倡议、全球安全倡议、全球文明倡议、全球治理倡议，积极参与全球治理体系改革和建设，推动国际秩序朝着更加公正合理的方向发展，携手构建人类命运共同体，共创世界和平发展美好未来。</w:t>
      </w:r>
    </w:p>
    <w:p w14:paraId="6D774F98" w14:textId="77777777" w:rsidR="006B7DDF" w:rsidRPr="006B7DDF" w:rsidRDefault="006B7DDF" w:rsidP="006B7DDF">
      <w:pPr>
        <w:widowControl/>
        <w:spacing w:after="0" w:line="560" w:lineRule="exact"/>
        <w:ind w:firstLine="640"/>
        <w:jc w:val="both"/>
        <w:rPr>
          <w:rFonts w:ascii="仿宋_GB2312" w:eastAsia="仿宋_GB2312" w:hAnsi="仿宋_GB2312"/>
          <w:kern w:val="0"/>
          <w:sz w:val="32"/>
          <w:szCs w:val="22"/>
          <w14:ligatures w14:val="none"/>
        </w:rPr>
      </w:pPr>
      <w:r w:rsidRPr="006B7DDF">
        <w:rPr>
          <w:rFonts w:ascii="仿宋_GB2312" w:eastAsia="仿宋_GB2312" w:hAnsi="仿宋_GB2312"/>
          <w:kern w:val="0"/>
          <w:sz w:val="32"/>
          <w:szCs w:val="22"/>
          <w14:ligatures w14:val="none"/>
        </w:rPr>
        <w:t>各位代表！蓝图已经绘就，奋进正当其时。我们要更加紧密地团结在以习近平同志为核心的党中央周围，高举中国特色社会主义伟大旗帜，以习近平新时代中国特色社会主义思想为指导，万众一心、砥砺前行，奋力实现全年经济社会发展目标任务，确保“十五五”良好开局，为以中国式现代化全面推进强国建设、民族复兴伟业不懈奋斗！</w:t>
      </w:r>
    </w:p>
    <w:p w14:paraId="58607EF5" w14:textId="77777777" w:rsidR="007A6A90" w:rsidRPr="006B7DDF" w:rsidRDefault="007A6A90" w:rsidP="006B7DDF">
      <w:pPr>
        <w:widowControl/>
        <w:spacing w:after="0" w:line="560" w:lineRule="exact"/>
        <w:ind w:firstLine="640"/>
        <w:jc w:val="both"/>
        <w:rPr>
          <w:rFonts w:ascii="仿宋_GB2312" w:eastAsia="仿宋_GB2312" w:hAnsi="仿宋_GB2312" w:hint="eastAsia"/>
          <w:kern w:val="0"/>
          <w:sz w:val="32"/>
          <w:szCs w:val="22"/>
          <w14:ligatures w14:val="none"/>
        </w:rPr>
      </w:pPr>
    </w:p>
    <w:sectPr w:rsidR="007A6A90" w:rsidRPr="006B7DD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576E" w14:textId="77777777" w:rsidR="003D2FBD" w:rsidRDefault="003D2FBD" w:rsidP="006B7DDF">
      <w:pPr>
        <w:spacing w:after="0" w:line="240" w:lineRule="auto"/>
        <w:rPr>
          <w:rFonts w:hint="eastAsia"/>
        </w:rPr>
      </w:pPr>
      <w:r>
        <w:separator/>
      </w:r>
    </w:p>
  </w:endnote>
  <w:endnote w:type="continuationSeparator" w:id="0">
    <w:p w14:paraId="47FDA97A" w14:textId="77777777" w:rsidR="003D2FBD" w:rsidRDefault="003D2FBD" w:rsidP="006B7DD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宋体" w:eastAsia="宋体" w:hAnsi="宋体"/>
        <w:sz w:val="28"/>
        <w:szCs w:val="28"/>
      </w:rPr>
      <w:id w:val="-1849940650"/>
      <w:docPartObj>
        <w:docPartGallery w:val="Page Numbers (Bottom of Page)"/>
        <w:docPartUnique/>
      </w:docPartObj>
    </w:sdtPr>
    <w:sdtContent>
      <w:p w14:paraId="2788B0AE" w14:textId="7F9DFBB1" w:rsidR="006B7DDF" w:rsidRPr="006B7DDF" w:rsidRDefault="006B7DDF">
        <w:pPr>
          <w:pStyle w:val="af0"/>
          <w:jc w:val="center"/>
          <w:rPr>
            <w:rFonts w:ascii="宋体" w:eastAsia="宋体" w:hAnsi="宋体" w:hint="eastAsia"/>
            <w:sz w:val="28"/>
            <w:szCs w:val="28"/>
          </w:rPr>
        </w:pPr>
        <w:r w:rsidRPr="006B7DDF">
          <w:rPr>
            <w:rFonts w:ascii="宋体" w:eastAsia="宋体" w:hAnsi="宋体"/>
            <w:sz w:val="28"/>
            <w:szCs w:val="28"/>
          </w:rPr>
          <w:fldChar w:fldCharType="begin"/>
        </w:r>
        <w:r w:rsidRPr="006B7DDF">
          <w:rPr>
            <w:rFonts w:ascii="宋体" w:eastAsia="宋体" w:hAnsi="宋体"/>
            <w:sz w:val="28"/>
            <w:szCs w:val="28"/>
          </w:rPr>
          <w:instrText>PAGE   \* MERGEFORMAT</w:instrText>
        </w:r>
        <w:r w:rsidRPr="006B7DDF">
          <w:rPr>
            <w:rFonts w:ascii="宋体" w:eastAsia="宋体" w:hAnsi="宋体"/>
            <w:sz w:val="28"/>
            <w:szCs w:val="28"/>
          </w:rPr>
          <w:fldChar w:fldCharType="separate"/>
        </w:r>
        <w:r w:rsidRPr="006B7DDF">
          <w:rPr>
            <w:rFonts w:ascii="宋体" w:eastAsia="宋体" w:hAnsi="宋体"/>
            <w:sz w:val="28"/>
            <w:szCs w:val="28"/>
            <w:lang w:val="zh-CN"/>
          </w:rPr>
          <w:t>2</w:t>
        </w:r>
        <w:r w:rsidRPr="006B7DDF">
          <w:rPr>
            <w:rFonts w:ascii="宋体" w:eastAsia="宋体" w:hAnsi="宋体"/>
            <w:sz w:val="28"/>
            <w:szCs w:val="28"/>
          </w:rPr>
          <w:fldChar w:fldCharType="end"/>
        </w:r>
      </w:p>
    </w:sdtContent>
  </w:sdt>
  <w:p w14:paraId="5A81D6F6" w14:textId="77777777" w:rsidR="006B7DDF" w:rsidRPr="006B7DDF" w:rsidRDefault="006B7DDF">
    <w:pPr>
      <w:pStyle w:val="af0"/>
      <w:rPr>
        <w:rFonts w:ascii="宋体" w:eastAsia="宋体" w:hAnsi="宋体" w:hint="eastAsia"/>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72A98" w14:textId="77777777" w:rsidR="003D2FBD" w:rsidRDefault="003D2FBD" w:rsidP="006B7DDF">
      <w:pPr>
        <w:spacing w:after="0" w:line="240" w:lineRule="auto"/>
        <w:rPr>
          <w:rFonts w:hint="eastAsia"/>
        </w:rPr>
      </w:pPr>
      <w:r>
        <w:separator/>
      </w:r>
    </w:p>
  </w:footnote>
  <w:footnote w:type="continuationSeparator" w:id="0">
    <w:p w14:paraId="0BA50CAB" w14:textId="77777777" w:rsidR="003D2FBD" w:rsidRDefault="003D2FBD" w:rsidP="006B7DDF">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9E3"/>
    <w:rsid w:val="002B6DE2"/>
    <w:rsid w:val="002F2A1B"/>
    <w:rsid w:val="003D2FBD"/>
    <w:rsid w:val="006B7DDF"/>
    <w:rsid w:val="007A6A90"/>
    <w:rsid w:val="00F37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B568D"/>
  <w15:chartTrackingRefBased/>
  <w15:docId w15:val="{826ACCFA-956A-44BC-AC1C-B35326445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379E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379E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379E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379E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379E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F379E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379E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379E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F379E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379E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379E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379E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379E3"/>
    <w:rPr>
      <w:rFonts w:cstheme="majorBidi"/>
      <w:color w:val="0F4761" w:themeColor="accent1" w:themeShade="BF"/>
      <w:sz w:val="28"/>
      <w:szCs w:val="28"/>
    </w:rPr>
  </w:style>
  <w:style w:type="character" w:customStyle="1" w:styleId="50">
    <w:name w:val="标题 5 字符"/>
    <w:basedOn w:val="a0"/>
    <w:link w:val="5"/>
    <w:uiPriority w:val="9"/>
    <w:semiHidden/>
    <w:rsid w:val="00F379E3"/>
    <w:rPr>
      <w:rFonts w:cstheme="majorBidi"/>
      <w:color w:val="0F4761" w:themeColor="accent1" w:themeShade="BF"/>
      <w:sz w:val="24"/>
    </w:rPr>
  </w:style>
  <w:style w:type="character" w:customStyle="1" w:styleId="60">
    <w:name w:val="标题 6 字符"/>
    <w:basedOn w:val="a0"/>
    <w:link w:val="6"/>
    <w:uiPriority w:val="9"/>
    <w:semiHidden/>
    <w:rsid w:val="00F379E3"/>
    <w:rPr>
      <w:rFonts w:cstheme="majorBidi"/>
      <w:b/>
      <w:bCs/>
      <w:color w:val="0F4761" w:themeColor="accent1" w:themeShade="BF"/>
    </w:rPr>
  </w:style>
  <w:style w:type="character" w:customStyle="1" w:styleId="70">
    <w:name w:val="标题 7 字符"/>
    <w:basedOn w:val="a0"/>
    <w:link w:val="7"/>
    <w:uiPriority w:val="9"/>
    <w:semiHidden/>
    <w:rsid w:val="00F379E3"/>
    <w:rPr>
      <w:rFonts w:cstheme="majorBidi"/>
      <w:b/>
      <w:bCs/>
      <w:color w:val="595959" w:themeColor="text1" w:themeTint="A6"/>
    </w:rPr>
  </w:style>
  <w:style w:type="character" w:customStyle="1" w:styleId="80">
    <w:name w:val="标题 8 字符"/>
    <w:basedOn w:val="a0"/>
    <w:link w:val="8"/>
    <w:uiPriority w:val="9"/>
    <w:semiHidden/>
    <w:rsid w:val="00F379E3"/>
    <w:rPr>
      <w:rFonts w:cstheme="majorBidi"/>
      <w:color w:val="595959" w:themeColor="text1" w:themeTint="A6"/>
    </w:rPr>
  </w:style>
  <w:style w:type="character" w:customStyle="1" w:styleId="90">
    <w:name w:val="标题 9 字符"/>
    <w:basedOn w:val="a0"/>
    <w:link w:val="9"/>
    <w:uiPriority w:val="9"/>
    <w:semiHidden/>
    <w:rsid w:val="00F379E3"/>
    <w:rPr>
      <w:rFonts w:eastAsiaTheme="majorEastAsia" w:cstheme="majorBidi"/>
      <w:color w:val="595959" w:themeColor="text1" w:themeTint="A6"/>
    </w:rPr>
  </w:style>
  <w:style w:type="paragraph" w:styleId="a3">
    <w:name w:val="Title"/>
    <w:basedOn w:val="a"/>
    <w:next w:val="a"/>
    <w:link w:val="a4"/>
    <w:uiPriority w:val="10"/>
    <w:qFormat/>
    <w:rsid w:val="00F379E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37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79E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379E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79E3"/>
    <w:pPr>
      <w:spacing w:before="160"/>
      <w:jc w:val="center"/>
    </w:pPr>
    <w:rPr>
      <w:i/>
      <w:iCs/>
      <w:color w:val="404040" w:themeColor="text1" w:themeTint="BF"/>
    </w:rPr>
  </w:style>
  <w:style w:type="character" w:customStyle="1" w:styleId="a8">
    <w:name w:val="引用 字符"/>
    <w:basedOn w:val="a0"/>
    <w:link w:val="a7"/>
    <w:uiPriority w:val="29"/>
    <w:rsid w:val="00F379E3"/>
    <w:rPr>
      <w:i/>
      <w:iCs/>
      <w:color w:val="404040" w:themeColor="text1" w:themeTint="BF"/>
    </w:rPr>
  </w:style>
  <w:style w:type="paragraph" w:styleId="a9">
    <w:name w:val="List Paragraph"/>
    <w:basedOn w:val="a"/>
    <w:uiPriority w:val="34"/>
    <w:qFormat/>
    <w:rsid w:val="00F379E3"/>
    <w:pPr>
      <w:ind w:left="720"/>
      <w:contextualSpacing/>
    </w:pPr>
  </w:style>
  <w:style w:type="character" w:styleId="aa">
    <w:name w:val="Intense Emphasis"/>
    <w:basedOn w:val="a0"/>
    <w:uiPriority w:val="21"/>
    <w:qFormat/>
    <w:rsid w:val="00F379E3"/>
    <w:rPr>
      <w:i/>
      <w:iCs/>
      <w:color w:val="0F4761" w:themeColor="accent1" w:themeShade="BF"/>
    </w:rPr>
  </w:style>
  <w:style w:type="paragraph" w:styleId="ab">
    <w:name w:val="Intense Quote"/>
    <w:basedOn w:val="a"/>
    <w:next w:val="a"/>
    <w:link w:val="ac"/>
    <w:uiPriority w:val="30"/>
    <w:qFormat/>
    <w:rsid w:val="00F379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379E3"/>
    <w:rPr>
      <w:i/>
      <w:iCs/>
      <w:color w:val="0F4761" w:themeColor="accent1" w:themeShade="BF"/>
    </w:rPr>
  </w:style>
  <w:style w:type="character" w:styleId="ad">
    <w:name w:val="Intense Reference"/>
    <w:basedOn w:val="a0"/>
    <w:uiPriority w:val="32"/>
    <w:qFormat/>
    <w:rsid w:val="00F379E3"/>
    <w:rPr>
      <w:b/>
      <w:bCs/>
      <w:smallCaps/>
      <w:color w:val="0F4761" w:themeColor="accent1" w:themeShade="BF"/>
      <w:spacing w:val="5"/>
    </w:rPr>
  </w:style>
  <w:style w:type="paragraph" w:styleId="ae">
    <w:name w:val="header"/>
    <w:basedOn w:val="a"/>
    <w:link w:val="af"/>
    <w:uiPriority w:val="99"/>
    <w:unhideWhenUsed/>
    <w:rsid w:val="006B7DDF"/>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6B7DDF"/>
    <w:rPr>
      <w:sz w:val="18"/>
      <w:szCs w:val="18"/>
    </w:rPr>
  </w:style>
  <w:style w:type="paragraph" w:styleId="af0">
    <w:name w:val="footer"/>
    <w:basedOn w:val="a"/>
    <w:link w:val="af1"/>
    <w:uiPriority w:val="99"/>
    <w:unhideWhenUsed/>
    <w:rsid w:val="006B7DDF"/>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6B7D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2979</Words>
  <Characters>16986</Characters>
  <Application>Microsoft Office Word</Application>
  <DocSecurity>0</DocSecurity>
  <Lines>141</Lines>
  <Paragraphs>39</Paragraphs>
  <ScaleCrop>false</ScaleCrop>
  <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建南 蔡</dc:creator>
  <cp:keywords/>
  <dc:description/>
  <cp:lastModifiedBy>建南 蔡</cp:lastModifiedBy>
  <cp:revision>2</cp:revision>
  <dcterms:created xsi:type="dcterms:W3CDTF">2026-04-01T08:38:00Z</dcterms:created>
  <dcterms:modified xsi:type="dcterms:W3CDTF">2026-04-01T08:43:00Z</dcterms:modified>
</cp:coreProperties>
</file>